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08F" w:rsidRPr="00E5608F" w:rsidRDefault="00E5608F" w:rsidP="007626F7">
      <w:pPr>
        <w:spacing w:before="100" w:beforeAutospacing="1" w:after="100" w:afterAutospacing="1"/>
        <w:jc w:val="both"/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</w:pPr>
      <w:r w:rsidRPr="00E5608F"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  <w:t xml:space="preserve">Аннотация к учебной рабочей программе обществознания (включая экономику и прав) для 10 – 11 </w:t>
      </w:r>
      <w:proofErr w:type="spellStart"/>
      <w:r w:rsidRPr="00E5608F"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  <w:t>кл</w:t>
      </w:r>
      <w:proofErr w:type="spellEnd"/>
      <w:r w:rsidRPr="00E5608F">
        <w:rPr>
          <w:rFonts w:ascii="inherit" w:eastAsia="Times New Roman" w:hAnsi="inherit" w:cs="Arial"/>
          <w:b/>
          <w:color w:val="000000"/>
          <w:sz w:val="21"/>
          <w:szCs w:val="21"/>
          <w:bdr w:val="none" w:sz="0" w:space="0" w:color="auto" w:frame="1"/>
        </w:rPr>
        <w:t>.</w:t>
      </w:r>
    </w:p>
    <w:p w:rsidR="007626F7" w:rsidRPr="007626F7" w:rsidRDefault="007626F7" w:rsidP="007626F7">
      <w:pPr>
        <w:spacing w:before="100" w:beforeAutospacing="1" w:after="100" w:afterAutospacing="1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авторской программы для общеобразовательных  школ. Обществознание.  </w:t>
      </w:r>
      <w:proofErr w:type="spellStart"/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Л.Н.Боголюбов</w:t>
      </w:r>
      <w:proofErr w:type="spellEnd"/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Н.И.Городецкая</w:t>
      </w:r>
      <w:proofErr w:type="spellEnd"/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Л.Ф.Иванова</w:t>
      </w:r>
      <w:proofErr w:type="spellEnd"/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, А. И. Матвеев. – М. Просвещение.</w:t>
      </w:r>
    </w:p>
    <w:p w:rsidR="007626F7" w:rsidRPr="00E5608F" w:rsidRDefault="007626F7" w:rsidP="007626F7">
      <w:pPr>
        <w:spacing w:before="100" w:beforeAutospacing="1" w:after="100" w:afterAutospacing="1"/>
        <w:rPr>
          <w:rFonts w:ascii="inherit" w:eastAsia="Times New Roman" w:hAnsi="inherit" w:cs="Arial"/>
          <w:color w:val="000000" w:themeColor="text1"/>
          <w:sz w:val="21"/>
          <w:szCs w:val="21"/>
        </w:rPr>
      </w:pPr>
      <w:r w:rsidRPr="00E5608F">
        <w:rPr>
          <w:rFonts w:ascii="inherit" w:eastAsia="Times New Roman" w:hAnsi="inherit" w:cs="Arial"/>
          <w:color w:val="000000" w:themeColor="text1"/>
          <w:sz w:val="21"/>
          <w:szCs w:val="21"/>
        </w:rPr>
        <w:t>УЧЕБНО-МЕТОДИЧЕСКИЙ КОМПЛЕКС (УМК):</w:t>
      </w:r>
    </w:p>
    <w:p w:rsidR="007626F7" w:rsidRPr="007626F7" w:rsidRDefault="007626F7" w:rsidP="007626F7">
      <w:pPr>
        <w:numPr>
          <w:ilvl w:val="0"/>
          <w:numId w:val="1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Боголюбов Л.Н., Городецкая Н.И., Матвеев А.И и  др. /Под ред. Боголюбова Л.Н., Обществознание (базовый уровень). 10 класс. М.: Просвещение</w:t>
      </w:r>
    </w:p>
    <w:p w:rsidR="007626F7" w:rsidRPr="007626F7" w:rsidRDefault="007626F7" w:rsidP="007626F7">
      <w:pPr>
        <w:numPr>
          <w:ilvl w:val="0"/>
          <w:numId w:val="1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Боголюбов Л.Н., Городецкая Н.И., Матвеев А.И. / Под  ред. Боголюбова Л.Н., Обществознание (базовый уровень). 11 класс. М.: Просвещение</w:t>
      </w:r>
    </w:p>
    <w:p w:rsidR="007626F7" w:rsidRPr="00E5608F" w:rsidRDefault="007626F7" w:rsidP="007626F7">
      <w:pPr>
        <w:spacing w:before="100" w:beforeAutospacing="1" w:after="100" w:afterAutospacing="1"/>
        <w:rPr>
          <w:rFonts w:ascii="inherit" w:eastAsia="Times New Roman" w:hAnsi="inherit" w:cs="Arial"/>
          <w:color w:val="000000" w:themeColor="text1"/>
          <w:sz w:val="21"/>
          <w:szCs w:val="21"/>
        </w:rPr>
      </w:pPr>
      <w:r w:rsidRPr="00E5608F">
        <w:rPr>
          <w:rFonts w:ascii="inherit" w:eastAsia="Times New Roman" w:hAnsi="inherit" w:cs="Arial"/>
          <w:color w:val="000000" w:themeColor="text1"/>
          <w:sz w:val="21"/>
          <w:szCs w:val="21"/>
        </w:rPr>
        <w:t>УЧЕБНЫЙ ПЛАН (количество часов):</w:t>
      </w:r>
    </w:p>
    <w:p w:rsidR="007626F7" w:rsidRPr="007626F7" w:rsidRDefault="007626F7" w:rsidP="007626F7">
      <w:pPr>
        <w:numPr>
          <w:ilvl w:val="0"/>
          <w:numId w:val="2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10 класс – 2 часа в неделю, 68 часов в год</w:t>
      </w:r>
    </w:p>
    <w:p w:rsidR="007626F7" w:rsidRPr="007626F7" w:rsidRDefault="007626F7" w:rsidP="007626F7">
      <w:pPr>
        <w:numPr>
          <w:ilvl w:val="0"/>
          <w:numId w:val="2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11 класс – 2 часа в неделю, 68 часов в год</w:t>
      </w:r>
    </w:p>
    <w:p w:rsidR="007626F7" w:rsidRPr="00E5608F" w:rsidRDefault="007626F7" w:rsidP="007626F7">
      <w:pPr>
        <w:spacing w:before="100" w:beforeAutospacing="1" w:after="100" w:afterAutospacing="1"/>
        <w:rPr>
          <w:rFonts w:ascii="inherit" w:eastAsia="Times New Roman" w:hAnsi="inherit" w:cs="Arial"/>
          <w:color w:val="000000" w:themeColor="text1"/>
          <w:sz w:val="21"/>
          <w:szCs w:val="21"/>
        </w:rPr>
      </w:pPr>
      <w:r w:rsidRPr="00E5608F">
        <w:rPr>
          <w:rFonts w:ascii="inherit" w:eastAsia="Times New Roman" w:hAnsi="inherit" w:cs="Arial"/>
          <w:color w:val="000000" w:themeColor="text1"/>
          <w:sz w:val="21"/>
          <w:szCs w:val="21"/>
        </w:rPr>
        <w:t>ЦЕЛИ:</w:t>
      </w:r>
    </w:p>
    <w:p w:rsidR="007626F7" w:rsidRPr="007626F7" w:rsidRDefault="007626F7" w:rsidP="007626F7">
      <w:pPr>
        <w:numPr>
          <w:ilvl w:val="0"/>
          <w:numId w:val="3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7626F7" w:rsidRPr="007626F7" w:rsidRDefault="007626F7" w:rsidP="007626F7">
      <w:pPr>
        <w:numPr>
          <w:ilvl w:val="0"/>
          <w:numId w:val="3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воспитание общероссийской идентичности, гражданской ответственности, правового самосознания, 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7626F7" w:rsidRPr="007626F7" w:rsidRDefault="007626F7" w:rsidP="007626F7">
      <w:pPr>
        <w:numPr>
          <w:ilvl w:val="0"/>
          <w:numId w:val="3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7626F7" w:rsidRPr="007626F7" w:rsidRDefault="007626F7" w:rsidP="007626F7">
      <w:pPr>
        <w:numPr>
          <w:ilvl w:val="0"/>
          <w:numId w:val="3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7626F7" w:rsidRPr="007626F7" w:rsidRDefault="007626F7" w:rsidP="007626F7">
      <w:pPr>
        <w:numPr>
          <w:ilvl w:val="0"/>
          <w:numId w:val="3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формирование опыта применения полученных знаний и умений для решения типичных задач в области социальных  отношений; 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7626F7" w:rsidRPr="00E5608F" w:rsidRDefault="007626F7" w:rsidP="007626F7">
      <w:pPr>
        <w:spacing w:before="100" w:beforeAutospacing="1" w:after="100" w:afterAutospacing="1"/>
        <w:rPr>
          <w:rFonts w:ascii="inherit" w:eastAsia="Times New Roman" w:hAnsi="inherit" w:cs="Arial"/>
          <w:color w:val="000000" w:themeColor="text1"/>
          <w:sz w:val="21"/>
          <w:szCs w:val="21"/>
        </w:rPr>
      </w:pPr>
      <w:r w:rsidRPr="00E5608F">
        <w:rPr>
          <w:rFonts w:ascii="inherit" w:eastAsia="Times New Roman" w:hAnsi="inherit" w:cs="Arial"/>
          <w:color w:val="000000" w:themeColor="text1"/>
          <w:sz w:val="21"/>
          <w:szCs w:val="21"/>
        </w:rPr>
        <w:t>ЗАДАЧИ:</w:t>
      </w:r>
    </w:p>
    <w:p w:rsidR="007626F7" w:rsidRPr="007626F7" w:rsidRDefault="007626F7" w:rsidP="007626F7">
      <w:pPr>
        <w:numPr>
          <w:ilvl w:val="0"/>
          <w:numId w:val="4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содействовать самоопределению личности, созданию условий для её реализации;</w:t>
      </w:r>
    </w:p>
    <w:p w:rsidR="007626F7" w:rsidRPr="007626F7" w:rsidRDefault="007626F7" w:rsidP="007626F7">
      <w:pPr>
        <w:numPr>
          <w:ilvl w:val="0"/>
          <w:numId w:val="4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формировать человека – 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7626F7" w:rsidRPr="007626F7" w:rsidRDefault="007626F7" w:rsidP="007626F7">
      <w:pPr>
        <w:numPr>
          <w:ilvl w:val="0"/>
          <w:numId w:val="4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воспитывать гражданственность и любовь к Родине;</w:t>
      </w:r>
    </w:p>
    <w:p w:rsidR="007626F7" w:rsidRPr="007626F7" w:rsidRDefault="007626F7" w:rsidP="007626F7">
      <w:pPr>
        <w:numPr>
          <w:ilvl w:val="0"/>
          <w:numId w:val="4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создание у учащихся целостных представлений о жизни общества и человека в нем, адекватных современному уровню научных знаний;</w:t>
      </w:r>
    </w:p>
    <w:p w:rsidR="007626F7" w:rsidRPr="007626F7" w:rsidRDefault="007626F7" w:rsidP="007626F7">
      <w:pPr>
        <w:numPr>
          <w:ilvl w:val="0"/>
          <w:numId w:val="4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выработка основ нравственной, правовой, экономической, политической, экологической культуры;</w:t>
      </w:r>
    </w:p>
    <w:p w:rsidR="007626F7" w:rsidRPr="007626F7" w:rsidRDefault="007626F7" w:rsidP="007626F7">
      <w:pPr>
        <w:numPr>
          <w:ilvl w:val="0"/>
          <w:numId w:val="4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интеграция личности в систему национальных и мировой культур;</w:t>
      </w:r>
    </w:p>
    <w:p w:rsidR="007626F7" w:rsidRPr="007626F7" w:rsidRDefault="007626F7" w:rsidP="007626F7">
      <w:pPr>
        <w:numPr>
          <w:ilvl w:val="0"/>
          <w:numId w:val="4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lastRenderedPageBreak/>
        <w:t>содействие взаимопониманию и сотрудничеству между людьми , народами, различными расовыми, национальными, этническими, религиозными и социальными группами;</w:t>
      </w:r>
    </w:p>
    <w:p w:rsidR="007626F7" w:rsidRPr="007626F7" w:rsidRDefault="007626F7" w:rsidP="007626F7">
      <w:pPr>
        <w:numPr>
          <w:ilvl w:val="0"/>
          <w:numId w:val="4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помощь в реализации права учащимися на свободный выбор взглядов и убеждений с учетом многообразия мировоззренческих подходов;</w:t>
      </w:r>
    </w:p>
    <w:p w:rsidR="007626F7" w:rsidRPr="007626F7" w:rsidRDefault="007626F7" w:rsidP="007626F7">
      <w:pPr>
        <w:numPr>
          <w:ilvl w:val="0"/>
          <w:numId w:val="4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ориентация учащихся на гуманистические и демократические ценности.</w:t>
      </w:r>
    </w:p>
    <w:p w:rsidR="007626F7" w:rsidRPr="00E5608F" w:rsidRDefault="007626F7" w:rsidP="007626F7">
      <w:pPr>
        <w:spacing w:before="100" w:beforeAutospacing="1" w:after="100" w:afterAutospacing="1"/>
        <w:rPr>
          <w:rFonts w:ascii="inherit" w:eastAsia="Times New Roman" w:hAnsi="inherit" w:cs="Arial"/>
          <w:color w:val="000000" w:themeColor="text1"/>
          <w:sz w:val="21"/>
          <w:szCs w:val="21"/>
        </w:rPr>
      </w:pPr>
      <w:bookmarkStart w:id="0" w:name="_GoBack"/>
      <w:r w:rsidRPr="00E5608F">
        <w:rPr>
          <w:rFonts w:ascii="inherit" w:eastAsia="Times New Roman" w:hAnsi="inherit" w:cs="Arial"/>
          <w:color w:val="000000" w:themeColor="text1"/>
          <w:sz w:val="21"/>
          <w:szCs w:val="21"/>
        </w:rPr>
        <w:t>Требования к уровню подготовки обучающихся</w:t>
      </w:r>
    </w:p>
    <w:bookmarkEnd w:id="0"/>
    <w:p w:rsidR="007626F7" w:rsidRPr="007626F7" w:rsidRDefault="007626F7" w:rsidP="007626F7">
      <w:pPr>
        <w:numPr>
          <w:ilvl w:val="0"/>
          <w:numId w:val="8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</w:rPr>
        <w:t>Учащиеся должны знать/понимать</w:t>
      </w:r>
    </w:p>
    <w:p w:rsidR="007626F7" w:rsidRPr="007626F7" w:rsidRDefault="007626F7" w:rsidP="007626F7">
      <w:pPr>
        <w:numPr>
          <w:ilvl w:val="0"/>
          <w:numId w:val="8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биосоциальную сущность человека, основные этапы и факторы социализации лично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 xml:space="preserve">сти, место и роль человека в системе общественных </w:t>
      </w:r>
      <w:proofErr w:type="spellStart"/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отношений;тенденции</w:t>
      </w:r>
      <w:proofErr w:type="spellEnd"/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 xml:space="preserve"> развития общества в целом как сложной динамической системы, а также важнейших социальных институтов;</w:t>
      </w:r>
    </w:p>
    <w:p w:rsidR="007626F7" w:rsidRPr="007626F7" w:rsidRDefault="007626F7" w:rsidP="007626F7">
      <w:pPr>
        <w:numPr>
          <w:ilvl w:val="0"/>
          <w:numId w:val="8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7626F7" w:rsidRPr="007626F7" w:rsidRDefault="007626F7" w:rsidP="007626F7">
      <w:pPr>
        <w:numPr>
          <w:ilvl w:val="0"/>
          <w:numId w:val="8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особенности социально-гуманитарного познания;</w:t>
      </w:r>
    </w:p>
    <w:p w:rsidR="007626F7" w:rsidRPr="007626F7" w:rsidRDefault="007626F7" w:rsidP="007626F7">
      <w:pPr>
        <w:spacing w:before="100" w:beforeAutospacing="1" w:after="100" w:afterAutospacing="1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</w:rPr>
        <w:t>уметь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характеризовать основные социальные объекты, выделяя их существенные признаки, закономерности развития;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альных явлений и обществоведческими терминами и понятиями;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тов, общества и природной среды, общества и культуры, взаимосвязи подсистем и элементов общества);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осуществлять поиск социальной информации, представленной в различных знаковых системах;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извлекать из неадаптированных оригинальных текстов знания по заданным темам; сис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оценивать действия субъектов социальной жизни, включая личности, группы, органи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зации с точки зрения социальных норм, экономической рациональности;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формулировать на основе приобретенных обществоведческих знаний собственные суж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дения и аргументы по определенным проблемам;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подготовить устное выступление, творческую работу по социальной проблематике;</w:t>
      </w:r>
    </w:p>
    <w:p w:rsidR="007626F7" w:rsidRPr="007626F7" w:rsidRDefault="007626F7" w:rsidP="007626F7">
      <w:pPr>
        <w:numPr>
          <w:ilvl w:val="0"/>
          <w:numId w:val="9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применять социально-экономические и гуманитарные знания в процессе решения по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знавательных задач по актуальным социальным проблемам;</w:t>
      </w:r>
    </w:p>
    <w:p w:rsidR="007626F7" w:rsidRPr="007626F7" w:rsidRDefault="007626F7" w:rsidP="007626F7">
      <w:pPr>
        <w:spacing w:before="100" w:beforeAutospacing="1" w:after="100" w:afterAutospacing="1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</w:rPr>
        <w:t>использовать приобретенные знания и умения в практической деятельности и повседневной жизни для:</w:t>
      </w:r>
    </w:p>
    <w:p w:rsidR="007626F7" w:rsidRPr="007626F7" w:rsidRDefault="007626F7" w:rsidP="007626F7">
      <w:pPr>
        <w:numPr>
          <w:ilvl w:val="0"/>
          <w:numId w:val="10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различными социальными институтами;</w:t>
      </w:r>
    </w:p>
    <w:p w:rsidR="007626F7" w:rsidRPr="007626F7" w:rsidRDefault="007626F7" w:rsidP="007626F7">
      <w:pPr>
        <w:numPr>
          <w:ilvl w:val="0"/>
          <w:numId w:val="10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совершенствования собственной познавательной деятельности;</w:t>
      </w:r>
    </w:p>
    <w:p w:rsidR="007626F7" w:rsidRPr="007626F7" w:rsidRDefault="007626F7" w:rsidP="007626F7">
      <w:pPr>
        <w:numPr>
          <w:ilvl w:val="0"/>
          <w:numId w:val="10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критического восприятия информации, получаемой в межличностном общении и в мас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совой коммуникации, осуществления самостоятельного поиска, анализа и использования собранной социальной информации;</w:t>
      </w:r>
    </w:p>
    <w:p w:rsidR="007626F7" w:rsidRPr="007626F7" w:rsidRDefault="007626F7" w:rsidP="007626F7">
      <w:pPr>
        <w:numPr>
          <w:ilvl w:val="0"/>
          <w:numId w:val="10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решения практических жизненных проблем, возникающих в социальной деятельности;</w:t>
      </w:r>
    </w:p>
    <w:p w:rsidR="007626F7" w:rsidRPr="007626F7" w:rsidRDefault="007626F7" w:rsidP="007626F7">
      <w:pPr>
        <w:numPr>
          <w:ilvl w:val="0"/>
          <w:numId w:val="10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ориентировки в актуальных общественных событиях и процессах; определения лич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ной и гражданской позиции;</w:t>
      </w:r>
    </w:p>
    <w:p w:rsidR="007626F7" w:rsidRPr="007626F7" w:rsidRDefault="007626F7" w:rsidP="007626F7">
      <w:pPr>
        <w:numPr>
          <w:ilvl w:val="0"/>
          <w:numId w:val="10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предвидения возможных последствий определенных социальных действий;</w:t>
      </w:r>
    </w:p>
    <w:p w:rsidR="007626F7" w:rsidRPr="007626F7" w:rsidRDefault="007626F7" w:rsidP="007626F7">
      <w:pPr>
        <w:numPr>
          <w:ilvl w:val="0"/>
          <w:numId w:val="10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оценки происходящих событий и поведения людей с точки зрения морали и права;</w:t>
      </w:r>
    </w:p>
    <w:p w:rsidR="007626F7" w:rsidRPr="007626F7" w:rsidRDefault="007626F7" w:rsidP="007626F7">
      <w:pPr>
        <w:numPr>
          <w:ilvl w:val="0"/>
          <w:numId w:val="10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реализации и защиты прав человека и гражданина, осознанного выполнения граждан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ских обязанностей;</w:t>
      </w:r>
    </w:p>
    <w:p w:rsidR="007626F7" w:rsidRPr="007626F7" w:rsidRDefault="007626F7" w:rsidP="007626F7">
      <w:pPr>
        <w:numPr>
          <w:ilvl w:val="0"/>
          <w:numId w:val="10"/>
        </w:numPr>
        <w:spacing w:before="100" w:beforeAutospacing="1" w:after="100" w:afterAutospacing="1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</w:rPr>
      </w:pP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t>осуществления конструктивного взаимодействия людей с разными убеждениями, куль</w:t>
      </w:r>
      <w:r w:rsidRPr="007626F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</w:rPr>
        <w:softHyphen/>
        <w:t>турными ценностями, социальным положением.</w:t>
      </w:r>
    </w:p>
    <w:sectPr w:rsidR="007626F7" w:rsidRPr="00762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7E6"/>
    <w:multiLevelType w:val="multilevel"/>
    <w:tmpl w:val="C1CE8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5568A"/>
    <w:multiLevelType w:val="multilevel"/>
    <w:tmpl w:val="778A6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F2219"/>
    <w:multiLevelType w:val="multilevel"/>
    <w:tmpl w:val="9A901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5178A8"/>
    <w:multiLevelType w:val="multilevel"/>
    <w:tmpl w:val="2C18F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5F6392"/>
    <w:multiLevelType w:val="multilevel"/>
    <w:tmpl w:val="5A88A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F22B28"/>
    <w:multiLevelType w:val="multilevel"/>
    <w:tmpl w:val="9BA0E8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E85FDB"/>
    <w:multiLevelType w:val="multilevel"/>
    <w:tmpl w:val="498AA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8C0AE5"/>
    <w:multiLevelType w:val="multilevel"/>
    <w:tmpl w:val="23C23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4D5CE8"/>
    <w:multiLevelType w:val="multilevel"/>
    <w:tmpl w:val="F30EFE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A51A43"/>
    <w:multiLevelType w:val="multilevel"/>
    <w:tmpl w:val="7B0E62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C12435"/>
    <w:multiLevelType w:val="multilevel"/>
    <w:tmpl w:val="78EC6F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D27B30"/>
    <w:multiLevelType w:val="multilevel"/>
    <w:tmpl w:val="7F7EAC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F7"/>
    <w:rsid w:val="00206D7E"/>
    <w:rsid w:val="00657977"/>
    <w:rsid w:val="007626F7"/>
    <w:rsid w:val="00E5608F"/>
    <w:rsid w:val="00E926BA"/>
    <w:rsid w:val="00FA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48B0B-136B-4613-B5BC-C60A898C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lang w:val="ru-RU" w:eastAsia="ru-RU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26F7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26F7"/>
    <w:rPr>
      <w:rFonts w:eastAsia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626F7"/>
    <w:pPr>
      <w:spacing w:before="100" w:beforeAutospacing="1" w:after="100" w:afterAutospacing="1"/>
    </w:pPr>
    <w:rPr>
      <w:rFonts w:eastAsia="Times New Roman"/>
      <w:szCs w:val="24"/>
    </w:rPr>
  </w:style>
  <w:style w:type="character" w:styleId="a4">
    <w:name w:val="Emphasis"/>
    <w:basedOn w:val="a0"/>
    <w:uiPriority w:val="20"/>
    <w:qFormat/>
    <w:rsid w:val="007626F7"/>
    <w:rPr>
      <w:i/>
      <w:iCs/>
    </w:rPr>
  </w:style>
  <w:style w:type="character" w:styleId="a5">
    <w:name w:val="Strong"/>
    <w:basedOn w:val="a0"/>
    <w:uiPriority w:val="22"/>
    <w:qFormat/>
    <w:rsid w:val="007626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3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991</Words>
  <Characters>5649</Characters>
  <Application>Microsoft Office Word</Application>
  <DocSecurity>0</DocSecurity>
  <Lines>47</Lines>
  <Paragraphs>13</Paragraphs>
  <ScaleCrop>false</ScaleCrop>
  <Company>школа</Company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4</cp:revision>
  <dcterms:created xsi:type="dcterms:W3CDTF">2022-12-01T12:28:00Z</dcterms:created>
  <dcterms:modified xsi:type="dcterms:W3CDTF">2022-12-04T11:27:00Z</dcterms:modified>
</cp:coreProperties>
</file>