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73720F" w14:textId="77777777" w:rsidR="00E00C33" w:rsidRPr="00A370CB" w:rsidRDefault="00E00C33" w:rsidP="007013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C2BCD7" w14:textId="77777777" w:rsidR="00804BD4" w:rsidRPr="00A370CB" w:rsidRDefault="00804BD4" w:rsidP="00701351">
      <w:pPr>
        <w:spacing w:after="0" w:line="240" w:lineRule="auto"/>
        <w:ind w:left="1666" w:right="1488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A370CB">
        <w:rPr>
          <w:rFonts w:ascii="Times New Roman" w:hAnsi="Times New Roman" w:cs="Times New Roman"/>
          <w:b/>
          <w:bCs/>
          <w:sz w:val="24"/>
          <w:szCs w:val="24"/>
        </w:rPr>
        <w:t>МИНИСТЕРСТВО</w:t>
      </w:r>
      <w:r w:rsidRPr="00A370CB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370CB">
        <w:rPr>
          <w:rFonts w:ascii="Times New Roman" w:hAnsi="Times New Roman" w:cs="Times New Roman"/>
          <w:b/>
          <w:bCs/>
          <w:sz w:val="24"/>
          <w:szCs w:val="24"/>
        </w:rPr>
        <w:t>ПРОСВЕЩЕНИЯ</w:t>
      </w:r>
      <w:r w:rsidRPr="00A370CB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370CB">
        <w:rPr>
          <w:rFonts w:ascii="Times New Roman" w:hAnsi="Times New Roman" w:cs="Times New Roman"/>
          <w:b/>
          <w:bCs/>
          <w:sz w:val="24"/>
          <w:szCs w:val="24"/>
        </w:rPr>
        <w:t>РОССИЙСКОЙ</w:t>
      </w:r>
      <w:r w:rsidRPr="00A370CB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 </w:t>
      </w:r>
      <w:r w:rsidRPr="00A370CB">
        <w:rPr>
          <w:rFonts w:ascii="Times New Roman" w:hAnsi="Times New Roman" w:cs="Times New Roman"/>
          <w:b/>
          <w:bCs/>
          <w:sz w:val="24"/>
          <w:szCs w:val="24"/>
        </w:rPr>
        <w:t>ФЕДЕРАЦИИ</w:t>
      </w:r>
    </w:p>
    <w:p w14:paraId="2CD34CB6" w14:textId="77777777" w:rsidR="00804BD4" w:rsidRPr="00A370CB" w:rsidRDefault="00804BD4" w:rsidP="00701351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14:paraId="526FD707" w14:textId="50B0AC37" w:rsidR="00804BD4" w:rsidRPr="00A370CB" w:rsidRDefault="00804BD4" w:rsidP="002805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70CB">
        <w:rPr>
          <w:rFonts w:ascii="Times New Roman" w:hAnsi="Times New Roman" w:cs="Times New Roman"/>
          <w:sz w:val="24"/>
          <w:szCs w:val="24"/>
        </w:rPr>
        <w:t>Департамент образования, культуры и спорта Ненецкого автономного округа</w:t>
      </w:r>
    </w:p>
    <w:p w14:paraId="366EE066" w14:textId="24CB8C54" w:rsidR="00804BD4" w:rsidRPr="00A370CB" w:rsidRDefault="00804BD4" w:rsidP="002805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70CB">
        <w:rPr>
          <w:rFonts w:ascii="Times New Roman" w:hAnsi="Times New Roman" w:cs="Times New Roman"/>
          <w:sz w:val="24"/>
          <w:szCs w:val="24"/>
        </w:rPr>
        <w:t>Ненецкий автономный округ</w:t>
      </w:r>
    </w:p>
    <w:p w14:paraId="56A38990" w14:textId="31AD3AB5" w:rsidR="00804BD4" w:rsidRPr="00A370CB" w:rsidRDefault="00804BD4" w:rsidP="00701351">
      <w:pPr>
        <w:spacing w:after="0" w:line="240" w:lineRule="auto"/>
        <w:ind w:left="1657" w:right="1488"/>
        <w:jc w:val="center"/>
        <w:rPr>
          <w:rFonts w:ascii="Times New Roman" w:hAnsi="Times New Roman" w:cs="Times New Roman"/>
          <w:sz w:val="24"/>
          <w:szCs w:val="24"/>
        </w:rPr>
      </w:pPr>
      <w:r w:rsidRPr="00A370CB">
        <w:rPr>
          <w:rFonts w:ascii="Times New Roman" w:hAnsi="Times New Roman" w:cs="Times New Roman"/>
          <w:sz w:val="24"/>
          <w:szCs w:val="24"/>
        </w:rPr>
        <w:t>ГБОУ</w:t>
      </w:r>
      <w:r w:rsidRPr="00A370CB">
        <w:rPr>
          <w:rFonts w:ascii="Times New Roman" w:hAnsi="Times New Roman" w:cs="Times New Roman"/>
          <w:spacing w:val="-6"/>
          <w:sz w:val="24"/>
          <w:szCs w:val="24"/>
        </w:rPr>
        <w:t xml:space="preserve"> НАО</w:t>
      </w:r>
      <w:r w:rsidR="00FF23C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370CB">
        <w:rPr>
          <w:rFonts w:ascii="Times New Roman" w:hAnsi="Times New Roman" w:cs="Times New Roman"/>
          <w:spacing w:val="-6"/>
          <w:sz w:val="24"/>
          <w:szCs w:val="24"/>
        </w:rPr>
        <w:t>«</w:t>
      </w:r>
      <w:r w:rsidRPr="00A370CB">
        <w:rPr>
          <w:rFonts w:ascii="Times New Roman" w:hAnsi="Times New Roman" w:cs="Times New Roman"/>
          <w:sz w:val="24"/>
          <w:szCs w:val="24"/>
        </w:rPr>
        <w:t>СШ им. А.</w:t>
      </w:r>
      <w:r w:rsidR="00FF23C0">
        <w:rPr>
          <w:rFonts w:ascii="Times New Roman" w:hAnsi="Times New Roman" w:cs="Times New Roman"/>
          <w:sz w:val="24"/>
          <w:szCs w:val="24"/>
        </w:rPr>
        <w:t xml:space="preserve"> </w:t>
      </w:r>
      <w:r w:rsidRPr="00A370CB">
        <w:rPr>
          <w:rFonts w:ascii="Times New Roman" w:hAnsi="Times New Roman" w:cs="Times New Roman"/>
          <w:sz w:val="24"/>
          <w:szCs w:val="24"/>
        </w:rPr>
        <w:t>А.</w:t>
      </w:r>
      <w:r w:rsidR="00FF23C0">
        <w:rPr>
          <w:rFonts w:ascii="Times New Roman" w:hAnsi="Times New Roman" w:cs="Times New Roman"/>
          <w:sz w:val="24"/>
          <w:szCs w:val="24"/>
        </w:rPr>
        <w:t xml:space="preserve"> </w:t>
      </w:r>
      <w:r w:rsidRPr="00A370CB">
        <w:rPr>
          <w:rFonts w:ascii="Times New Roman" w:hAnsi="Times New Roman" w:cs="Times New Roman"/>
          <w:sz w:val="24"/>
          <w:szCs w:val="24"/>
        </w:rPr>
        <w:t xml:space="preserve">Калинина </w:t>
      </w:r>
      <w:r w:rsidR="00FF23C0">
        <w:rPr>
          <w:rFonts w:ascii="Times New Roman" w:hAnsi="Times New Roman" w:cs="Times New Roman"/>
          <w:sz w:val="24"/>
          <w:szCs w:val="24"/>
        </w:rPr>
        <w:t xml:space="preserve"> </w:t>
      </w:r>
      <w:r w:rsidRPr="00A370CB">
        <w:rPr>
          <w:rFonts w:ascii="Times New Roman" w:hAnsi="Times New Roman" w:cs="Times New Roman"/>
          <w:sz w:val="24"/>
          <w:szCs w:val="24"/>
        </w:rPr>
        <w:t>с.</w:t>
      </w:r>
      <w:r w:rsidR="00FF23C0">
        <w:rPr>
          <w:rFonts w:ascii="Times New Roman" w:hAnsi="Times New Roman" w:cs="Times New Roman"/>
          <w:sz w:val="24"/>
          <w:szCs w:val="24"/>
        </w:rPr>
        <w:t xml:space="preserve"> </w:t>
      </w:r>
      <w:r w:rsidRPr="00A370CB">
        <w:rPr>
          <w:rFonts w:ascii="Times New Roman" w:hAnsi="Times New Roman" w:cs="Times New Roman"/>
          <w:sz w:val="24"/>
          <w:szCs w:val="24"/>
        </w:rPr>
        <w:t>Нижняя</w:t>
      </w:r>
      <w:r w:rsidR="00FF23C0">
        <w:rPr>
          <w:rFonts w:ascii="Times New Roman" w:hAnsi="Times New Roman" w:cs="Times New Roman"/>
          <w:sz w:val="24"/>
          <w:szCs w:val="24"/>
        </w:rPr>
        <w:t xml:space="preserve"> Пё</w:t>
      </w:r>
      <w:bookmarkStart w:id="0" w:name="_GoBack"/>
      <w:bookmarkEnd w:id="0"/>
      <w:r w:rsidRPr="00A370CB">
        <w:rPr>
          <w:rFonts w:ascii="Times New Roman" w:hAnsi="Times New Roman" w:cs="Times New Roman"/>
          <w:sz w:val="24"/>
          <w:szCs w:val="24"/>
        </w:rPr>
        <w:t>ша»</w:t>
      </w:r>
    </w:p>
    <w:p w14:paraId="5AE1315A" w14:textId="77777777" w:rsidR="00804BD4" w:rsidRPr="00EB1290" w:rsidRDefault="00804BD4" w:rsidP="00701351">
      <w:pPr>
        <w:spacing w:after="0" w:line="240" w:lineRule="auto"/>
        <w:ind w:left="1657" w:right="1488"/>
        <w:jc w:val="center"/>
        <w:rPr>
          <w:sz w:val="24"/>
          <w:szCs w:val="24"/>
        </w:rPr>
      </w:pPr>
    </w:p>
    <w:p w14:paraId="0C2F33F2" w14:textId="77777777" w:rsidR="00804BD4" w:rsidRPr="00EB1290" w:rsidRDefault="00804BD4" w:rsidP="00701351">
      <w:pPr>
        <w:spacing w:after="0" w:line="240" w:lineRule="auto"/>
        <w:ind w:left="1657" w:right="1488"/>
        <w:jc w:val="center"/>
        <w:rPr>
          <w:sz w:val="24"/>
          <w:szCs w:val="24"/>
        </w:rPr>
      </w:pPr>
    </w:p>
    <w:p w14:paraId="09E8941F" w14:textId="77777777" w:rsidR="00804BD4" w:rsidRPr="00EB1290" w:rsidRDefault="00804BD4" w:rsidP="00701351">
      <w:pPr>
        <w:spacing w:after="0" w:line="240" w:lineRule="auto"/>
        <w:rPr>
          <w:sz w:val="20"/>
          <w:szCs w:val="24"/>
        </w:rPr>
      </w:pPr>
    </w:p>
    <w:p w14:paraId="3A872E7F" w14:textId="77777777" w:rsidR="00804BD4" w:rsidRPr="00A370CB" w:rsidRDefault="00804BD4" w:rsidP="00701351">
      <w:pPr>
        <w:spacing w:after="0" w:line="240" w:lineRule="auto"/>
        <w:ind w:left="526"/>
        <w:rPr>
          <w:rFonts w:ascii="Times New Roman" w:hAnsi="Times New Roman" w:cs="Times New Roman"/>
          <w:sz w:val="20"/>
          <w:szCs w:val="24"/>
        </w:rPr>
      </w:pPr>
      <w:r w:rsidRPr="00A370CB">
        <w:rPr>
          <w:rFonts w:ascii="Times New Roman" w:hAnsi="Times New Roman" w:cs="Times New Roman"/>
          <w:sz w:val="20"/>
          <w:szCs w:val="24"/>
        </w:rPr>
        <w:t>РАССМОТРЕНО                                                       СОГЛАСОВАНО                                             УТВЕРЖДЕНО</w:t>
      </w:r>
    </w:p>
    <w:p w14:paraId="6F0F91AE" w14:textId="77777777" w:rsidR="00804BD4" w:rsidRPr="00A370CB" w:rsidRDefault="00804BD4" w:rsidP="00701351">
      <w:pPr>
        <w:spacing w:after="0" w:line="240" w:lineRule="auto"/>
        <w:ind w:left="106"/>
        <w:rPr>
          <w:rFonts w:ascii="Times New Roman" w:hAnsi="Times New Roman" w:cs="Times New Roman"/>
          <w:sz w:val="20"/>
          <w:szCs w:val="24"/>
        </w:rPr>
      </w:pPr>
      <w:r w:rsidRPr="00A370CB">
        <w:rPr>
          <w:rFonts w:ascii="Times New Roman" w:hAnsi="Times New Roman" w:cs="Times New Roman"/>
          <w:sz w:val="20"/>
          <w:szCs w:val="24"/>
        </w:rPr>
        <w:t xml:space="preserve">       руководитель МО</w:t>
      </w:r>
      <w:r w:rsidRPr="00A370CB">
        <w:rPr>
          <w:rFonts w:ascii="Times New Roman" w:hAnsi="Times New Roman" w:cs="Times New Roman"/>
          <w:sz w:val="20"/>
        </w:rPr>
        <w:t xml:space="preserve">                                        Заместитель директора по УВР                                           Директор</w:t>
      </w:r>
    </w:p>
    <w:p w14:paraId="4354AE5B" w14:textId="77777777" w:rsidR="00804BD4" w:rsidRPr="00A370CB" w:rsidRDefault="00804BD4" w:rsidP="00701351">
      <w:pPr>
        <w:spacing w:after="0" w:line="240" w:lineRule="auto"/>
        <w:ind w:left="526"/>
        <w:rPr>
          <w:rFonts w:ascii="Times New Roman" w:hAnsi="Times New Roman" w:cs="Times New Roman"/>
          <w:sz w:val="20"/>
          <w:szCs w:val="24"/>
        </w:rPr>
      </w:pPr>
      <w:r w:rsidRPr="00A370CB">
        <w:rPr>
          <w:rFonts w:ascii="Times New Roman" w:hAnsi="Times New Roman" w:cs="Times New Roman"/>
          <w:sz w:val="20"/>
          <w:szCs w:val="24"/>
        </w:rPr>
        <w:t>______________Семяшкина В.Л.            _______________Семяшкина В.С.                        __________М.С.Голубина</w:t>
      </w:r>
    </w:p>
    <w:p w14:paraId="22B1B380" w14:textId="77777777" w:rsidR="00804BD4" w:rsidRPr="00A370CB" w:rsidRDefault="00804BD4" w:rsidP="00701351">
      <w:pPr>
        <w:spacing w:after="0" w:line="240" w:lineRule="auto"/>
        <w:ind w:left="526"/>
        <w:rPr>
          <w:rFonts w:ascii="Times New Roman" w:hAnsi="Times New Roman" w:cs="Times New Roman"/>
          <w:sz w:val="20"/>
          <w:szCs w:val="24"/>
        </w:rPr>
      </w:pPr>
      <w:r w:rsidRPr="00A370CB">
        <w:rPr>
          <w:rFonts w:ascii="Times New Roman" w:hAnsi="Times New Roman" w:cs="Times New Roman"/>
          <w:sz w:val="20"/>
          <w:szCs w:val="24"/>
        </w:rPr>
        <w:t xml:space="preserve"> Протокол №                                               Протокол №                                                     Приказ №</w:t>
      </w:r>
    </w:p>
    <w:p w14:paraId="163FF232" w14:textId="77777777" w:rsidR="00804BD4" w:rsidRPr="00EB1290" w:rsidRDefault="00804BD4" w:rsidP="00701351">
      <w:pPr>
        <w:spacing w:after="0" w:line="240" w:lineRule="auto"/>
        <w:ind w:left="526"/>
        <w:rPr>
          <w:sz w:val="20"/>
          <w:szCs w:val="24"/>
        </w:rPr>
      </w:pPr>
      <w:r w:rsidRPr="00A370CB">
        <w:rPr>
          <w:rFonts w:ascii="Times New Roman" w:hAnsi="Times New Roman" w:cs="Times New Roman"/>
          <w:sz w:val="20"/>
          <w:szCs w:val="24"/>
        </w:rPr>
        <w:t xml:space="preserve"> от "01" сентября2022г.                               от "01" сентября 2022 г                                   от "01" сентября2022 г.</w:t>
      </w:r>
      <w:r w:rsidRPr="00EB1290">
        <w:rPr>
          <w:sz w:val="20"/>
          <w:szCs w:val="24"/>
        </w:rPr>
        <w:cr/>
      </w:r>
    </w:p>
    <w:p w14:paraId="2E3B2096" w14:textId="77777777" w:rsidR="00804BD4" w:rsidRPr="00EB1290" w:rsidRDefault="00804BD4" w:rsidP="00701351">
      <w:pPr>
        <w:spacing w:after="0" w:line="240" w:lineRule="auto"/>
        <w:ind w:left="526"/>
        <w:rPr>
          <w:sz w:val="20"/>
          <w:szCs w:val="24"/>
        </w:rPr>
      </w:pPr>
    </w:p>
    <w:p w14:paraId="2D5DEBB7" w14:textId="77777777" w:rsidR="00804BD4" w:rsidRPr="00EB1290" w:rsidRDefault="00804BD4" w:rsidP="00701351">
      <w:pPr>
        <w:spacing w:after="0" w:line="240" w:lineRule="auto"/>
        <w:rPr>
          <w:sz w:val="20"/>
          <w:szCs w:val="24"/>
        </w:rPr>
      </w:pPr>
    </w:p>
    <w:p w14:paraId="0728A16D" w14:textId="77777777" w:rsidR="00804BD4" w:rsidRPr="00EB1290" w:rsidRDefault="00804BD4" w:rsidP="00701351">
      <w:pPr>
        <w:spacing w:after="0" w:line="240" w:lineRule="auto"/>
        <w:rPr>
          <w:sz w:val="16"/>
          <w:szCs w:val="24"/>
        </w:rPr>
      </w:pPr>
    </w:p>
    <w:p w14:paraId="3CC59330" w14:textId="77777777" w:rsidR="00804BD4" w:rsidRPr="00EB1290" w:rsidRDefault="00804BD4" w:rsidP="00701351">
      <w:pPr>
        <w:spacing w:after="0" w:line="240" w:lineRule="auto"/>
        <w:rPr>
          <w:sz w:val="20"/>
          <w:szCs w:val="24"/>
        </w:rPr>
      </w:pPr>
    </w:p>
    <w:p w14:paraId="02AC61F2" w14:textId="77777777" w:rsidR="00804BD4" w:rsidRPr="00EB1290" w:rsidRDefault="00804BD4" w:rsidP="00701351">
      <w:pPr>
        <w:spacing w:after="0" w:line="240" w:lineRule="auto"/>
        <w:rPr>
          <w:sz w:val="20"/>
          <w:szCs w:val="24"/>
        </w:rPr>
      </w:pPr>
    </w:p>
    <w:p w14:paraId="2A363BA9" w14:textId="77777777" w:rsidR="00804BD4" w:rsidRPr="00EB1290" w:rsidRDefault="00804BD4" w:rsidP="00701351">
      <w:pPr>
        <w:spacing w:after="0" w:line="240" w:lineRule="auto"/>
        <w:rPr>
          <w:sz w:val="20"/>
          <w:szCs w:val="24"/>
        </w:rPr>
      </w:pPr>
    </w:p>
    <w:p w14:paraId="7D9B8574" w14:textId="77777777" w:rsidR="00804BD4" w:rsidRPr="00A370CB" w:rsidRDefault="00804BD4" w:rsidP="00701351">
      <w:pPr>
        <w:shd w:val="clear" w:color="auto" w:fill="FFFFFF"/>
        <w:spacing w:after="0" w:line="240" w:lineRule="auto"/>
        <w:outlineLvl w:val="1"/>
        <w:rPr>
          <w:rFonts w:ascii="Times New Roman" w:hAnsi="Times New Roman" w:cs="Times New Roman"/>
          <w:b/>
          <w:bCs/>
          <w:spacing w:val="-58"/>
          <w:sz w:val="24"/>
          <w:szCs w:val="24"/>
        </w:rPr>
      </w:pPr>
      <w:r w:rsidRPr="00A370CB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</w:t>
      </w:r>
      <w:r w:rsidRPr="00A370CB">
        <w:rPr>
          <w:rFonts w:ascii="Times New Roman" w:hAnsi="Times New Roman" w:cs="Times New Roman"/>
          <w:b/>
          <w:bCs/>
          <w:sz w:val="24"/>
          <w:szCs w:val="24"/>
        </w:rPr>
        <w:t>РАБОЧАЯ ПРОГРАММА</w:t>
      </w:r>
      <w:r w:rsidRPr="00A370CB">
        <w:rPr>
          <w:rFonts w:ascii="Times New Roman" w:hAnsi="Times New Roman" w:cs="Times New Roman"/>
          <w:b/>
          <w:bCs/>
          <w:spacing w:val="-58"/>
          <w:sz w:val="24"/>
          <w:szCs w:val="24"/>
        </w:rPr>
        <w:t xml:space="preserve"> </w:t>
      </w:r>
    </w:p>
    <w:p w14:paraId="23F33D98" w14:textId="77777777" w:rsidR="00804BD4" w:rsidRPr="00A370CB" w:rsidRDefault="00804BD4" w:rsidP="00701351">
      <w:pPr>
        <w:spacing w:after="0" w:line="240" w:lineRule="auto"/>
        <w:ind w:left="3953" w:right="3958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458EC76F" w14:textId="0B62BE38" w:rsidR="00804BD4" w:rsidRPr="00A370CB" w:rsidRDefault="00804BD4" w:rsidP="00701351">
      <w:pPr>
        <w:spacing w:after="0" w:line="240" w:lineRule="auto"/>
        <w:ind w:left="1661" w:right="1488"/>
        <w:jc w:val="center"/>
        <w:rPr>
          <w:rFonts w:ascii="Times New Roman" w:hAnsi="Times New Roman" w:cs="Times New Roman"/>
          <w:sz w:val="24"/>
          <w:szCs w:val="24"/>
        </w:rPr>
      </w:pPr>
      <w:r w:rsidRPr="00A370CB">
        <w:rPr>
          <w:rFonts w:ascii="Times New Roman" w:hAnsi="Times New Roman" w:cs="Times New Roman"/>
          <w:sz w:val="24"/>
          <w:szCs w:val="24"/>
        </w:rPr>
        <w:t>предмета</w:t>
      </w:r>
      <w:r w:rsidR="00FF23C0">
        <w:rPr>
          <w:rFonts w:ascii="Times New Roman" w:hAnsi="Times New Roman" w:cs="Times New Roman"/>
          <w:sz w:val="24"/>
          <w:szCs w:val="24"/>
        </w:rPr>
        <w:t xml:space="preserve"> по учебному курсу</w:t>
      </w:r>
    </w:p>
    <w:p w14:paraId="1185D7A7" w14:textId="0F6D5A3F" w:rsidR="00804BD4" w:rsidRPr="00A370CB" w:rsidRDefault="00804BD4" w:rsidP="00701351">
      <w:pPr>
        <w:spacing w:after="0" w:line="240" w:lineRule="auto"/>
        <w:ind w:left="1665" w:right="1488"/>
        <w:jc w:val="center"/>
        <w:rPr>
          <w:rFonts w:ascii="Times New Roman" w:hAnsi="Times New Roman" w:cs="Times New Roman"/>
          <w:sz w:val="24"/>
          <w:szCs w:val="24"/>
        </w:rPr>
      </w:pPr>
      <w:r w:rsidRPr="00A370CB">
        <w:rPr>
          <w:rFonts w:ascii="Times New Roman" w:hAnsi="Times New Roman" w:cs="Times New Roman"/>
          <w:sz w:val="24"/>
          <w:szCs w:val="24"/>
        </w:rPr>
        <w:t>«</w:t>
      </w:r>
      <w:r w:rsidR="0028053E" w:rsidRPr="00A370CB">
        <w:rPr>
          <w:rFonts w:ascii="Times New Roman" w:hAnsi="Times New Roman" w:cs="Times New Roman"/>
          <w:sz w:val="24"/>
          <w:szCs w:val="24"/>
        </w:rPr>
        <w:t>Математика и конструирование</w:t>
      </w:r>
      <w:r w:rsidRPr="00A370CB">
        <w:rPr>
          <w:rFonts w:ascii="Times New Roman" w:hAnsi="Times New Roman" w:cs="Times New Roman"/>
          <w:sz w:val="24"/>
          <w:szCs w:val="24"/>
        </w:rPr>
        <w:t>»</w:t>
      </w:r>
    </w:p>
    <w:p w14:paraId="56AECB7A" w14:textId="77777777" w:rsidR="00804BD4" w:rsidRPr="00A370CB" w:rsidRDefault="00804BD4" w:rsidP="00701351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14:paraId="0AC0EECD" w14:textId="77777777" w:rsidR="00804BD4" w:rsidRPr="00A370CB" w:rsidRDefault="00804BD4" w:rsidP="00701351">
      <w:pPr>
        <w:spacing w:after="0" w:line="240" w:lineRule="auto"/>
        <w:rPr>
          <w:rFonts w:ascii="Times New Roman" w:hAnsi="Times New Roman" w:cs="Times New Roman"/>
          <w:sz w:val="31"/>
          <w:szCs w:val="24"/>
        </w:rPr>
      </w:pPr>
    </w:p>
    <w:p w14:paraId="2695DC08" w14:textId="3F3365EC" w:rsidR="00804BD4" w:rsidRPr="00A370CB" w:rsidRDefault="00A370CB" w:rsidP="00701351">
      <w:pPr>
        <w:tabs>
          <w:tab w:val="left" w:pos="10773"/>
        </w:tabs>
        <w:spacing w:after="0" w:line="240" w:lineRule="auto"/>
        <w:ind w:right="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 4 класса </w:t>
      </w:r>
      <w:r w:rsidR="00804BD4" w:rsidRPr="00A370CB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 xml:space="preserve">2022-2023 </w:t>
      </w:r>
      <w:r w:rsidR="00804BD4" w:rsidRPr="00A370CB">
        <w:rPr>
          <w:rFonts w:ascii="Times New Roman" w:hAnsi="Times New Roman" w:cs="Times New Roman"/>
          <w:sz w:val="24"/>
          <w:szCs w:val="24"/>
        </w:rPr>
        <w:t>учебный год</w:t>
      </w:r>
    </w:p>
    <w:p w14:paraId="5E26E32A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7"/>
        <w:jc w:val="center"/>
        <w:rPr>
          <w:sz w:val="24"/>
          <w:szCs w:val="24"/>
        </w:rPr>
      </w:pPr>
    </w:p>
    <w:p w14:paraId="14E5AE4F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7"/>
        <w:jc w:val="center"/>
        <w:rPr>
          <w:sz w:val="24"/>
          <w:szCs w:val="24"/>
        </w:rPr>
      </w:pPr>
    </w:p>
    <w:p w14:paraId="4A5CBD54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7"/>
        <w:jc w:val="center"/>
        <w:rPr>
          <w:sz w:val="24"/>
          <w:szCs w:val="24"/>
        </w:rPr>
      </w:pPr>
    </w:p>
    <w:p w14:paraId="62D814EF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7"/>
        <w:jc w:val="center"/>
        <w:rPr>
          <w:sz w:val="24"/>
          <w:szCs w:val="24"/>
        </w:rPr>
      </w:pPr>
    </w:p>
    <w:p w14:paraId="16A7F15D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43E33CC6" w14:textId="545ADB6F" w:rsidR="00804BD4" w:rsidRPr="00A370CB" w:rsidRDefault="00804BD4" w:rsidP="00701351">
      <w:pPr>
        <w:tabs>
          <w:tab w:val="left" w:pos="10773"/>
        </w:tabs>
        <w:spacing w:after="0" w:line="240" w:lineRule="auto"/>
        <w:ind w:right="6"/>
        <w:jc w:val="right"/>
        <w:rPr>
          <w:rFonts w:ascii="Times New Roman" w:hAnsi="Times New Roman" w:cs="Times New Roman"/>
          <w:sz w:val="24"/>
          <w:szCs w:val="24"/>
        </w:rPr>
      </w:pPr>
      <w:r w:rsidRPr="00A370CB">
        <w:rPr>
          <w:rFonts w:ascii="Times New Roman" w:hAnsi="Times New Roman" w:cs="Times New Roman"/>
          <w:sz w:val="24"/>
          <w:szCs w:val="24"/>
        </w:rPr>
        <w:t>Составитель: Маркова Екатерина Викторовна</w:t>
      </w:r>
      <w:r w:rsidR="00A370CB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7F9F5669" w14:textId="40DC9ADC" w:rsidR="00804BD4" w:rsidRPr="00A370CB" w:rsidRDefault="00A370CB" w:rsidP="00701351">
      <w:pPr>
        <w:tabs>
          <w:tab w:val="left" w:pos="10773"/>
        </w:tabs>
        <w:spacing w:after="0" w:line="240" w:lineRule="auto"/>
        <w:ind w:right="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804BD4" w:rsidRPr="00A370CB">
        <w:rPr>
          <w:rFonts w:ascii="Times New Roman" w:hAnsi="Times New Roman" w:cs="Times New Roman"/>
          <w:sz w:val="24"/>
          <w:szCs w:val="24"/>
        </w:rPr>
        <w:t>читель начальных классов</w:t>
      </w:r>
    </w:p>
    <w:p w14:paraId="1EC2FC39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right"/>
        <w:rPr>
          <w:sz w:val="24"/>
          <w:szCs w:val="24"/>
        </w:rPr>
      </w:pPr>
    </w:p>
    <w:p w14:paraId="3952D6C5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right"/>
        <w:rPr>
          <w:sz w:val="24"/>
          <w:szCs w:val="24"/>
        </w:rPr>
      </w:pPr>
    </w:p>
    <w:p w14:paraId="3A062905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right"/>
        <w:rPr>
          <w:sz w:val="24"/>
          <w:szCs w:val="24"/>
        </w:rPr>
      </w:pPr>
    </w:p>
    <w:p w14:paraId="19607C69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25918896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5B319E0F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19898ECD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4D3810C9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7AE8BF57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4E016204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261A2592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54201E04" w14:textId="77777777" w:rsidR="00804BD4" w:rsidRPr="00EB1290" w:rsidRDefault="00804BD4" w:rsidP="00701351">
      <w:pPr>
        <w:tabs>
          <w:tab w:val="left" w:pos="10773"/>
        </w:tabs>
        <w:spacing w:after="0" w:line="240" w:lineRule="auto"/>
        <w:ind w:right="6"/>
        <w:jc w:val="center"/>
        <w:rPr>
          <w:sz w:val="24"/>
          <w:szCs w:val="24"/>
        </w:rPr>
      </w:pPr>
    </w:p>
    <w:p w14:paraId="7162E97B" w14:textId="52EFD399" w:rsidR="00804BD4" w:rsidRPr="00EB1290" w:rsidRDefault="00804BD4" w:rsidP="00A370CB">
      <w:pPr>
        <w:tabs>
          <w:tab w:val="left" w:pos="10773"/>
        </w:tabs>
        <w:spacing w:after="0" w:line="240" w:lineRule="auto"/>
        <w:ind w:right="6"/>
        <w:rPr>
          <w:sz w:val="24"/>
          <w:szCs w:val="24"/>
        </w:rPr>
      </w:pPr>
    </w:p>
    <w:p w14:paraId="7AA4051F" w14:textId="77777777" w:rsidR="00804BD4" w:rsidRPr="00A370CB" w:rsidRDefault="00804BD4" w:rsidP="00701351">
      <w:pPr>
        <w:tabs>
          <w:tab w:val="left" w:pos="10773"/>
        </w:tabs>
        <w:spacing w:after="0" w:line="240" w:lineRule="auto"/>
        <w:ind w:right="6"/>
        <w:jc w:val="center"/>
        <w:rPr>
          <w:rFonts w:ascii="Times New Roman" w:hAnsi="Times New Roman" w:cs="Times New Roman"/>
          <w:sz w:val="24"/>
          <w:szCs w:val="24"/>
        </w:rPr>
      </w:pPr>
      <w:r w:rsidRPr="00A370CB">
        <w:rPr>
          <w:rFonts w:ascii="Times New Roman" w:hAnsi="Times New Roman" w:cs="Times New Roman"/>
          <w:sz w:val="24"/>
          <w:szCs w:val="24"/>
        </w:rPr>
        <w:t>Нижняя Пеша 2022</w:t>
      </w:r>
    </w:p>
    <w:p w14:paraId="47EB98A5" w14:textId="77777777" w:rsidR="00E00C33" w:rsidRPr="00216912" w:rsidRDefault="00E00C33" w:rsidP="00E00C3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895BE3" w14:textId="77777777" w:rsidR="00E00C33" w:rsidRPr="00216912" w:rsidRDefault="00E00C33" w:rsidP="00E00C3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96EDE8" w14:textId="77777777" w:rsidR="00E00C33" w:rsidRPr="00216912" w:rsidRDefault="00E00C33" w:rsidP="00E00C3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28AE4F" w14:textId="77777777" w:rsidR="00E00C33" w:rsidRDefault="00E00C33" w:rsidP="00E00C33">
      <w:pPr>
        <w:keepNext/>
        <w:keepLines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Введение</w:t>
      </w:r>
    </w:p>
    <w:p w14:paraId="39B3D60E" w14:textId="77777777" w:rsidR="00E00C33" w:rsidRPr="004A24AD" w:rsidRDefault="00E00C33" w:rsidP="00E00C3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E78D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организации внеурочной деятельности  «Математика и конструирование» для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AE78D7">
        <w:rPr>
          <w:rFonts w:ascii="Times New Roman" w:eastAsia="Calibri" w:hAnsi="Times New Roman" w:cs="Times New Roman"/>
          <w:sz w:val="24"/>
          <w:szCs w:val="24"/>
        </w:rPr>
        <w:t xml:space="preserve"> класса  разработана в соответствии с Федеральным государственным образовательным стандартом, основной образовательной программой начального общего образования МБОУ специализированная школа №1, Положением о внеурочной деятельности, составлена на основе </w:t>
      </w:r>
      <w:r w:rsidRPr="004A24AD">
        <w:rPr>
          <w:rFonts w:ascii="Times New Roman" w:hAnsi="Times New Roman"/>
          <w:sz w:val="24"/>
          <w:szCs w:val="24"/>
        </w:rPr>
        <w:t xml:space="preserve">авторской программы </w:t>
      </w:r>
      <w:r>
        <w:rPr>
          <w:rFonts w:ascii="Times New Roman" w:hAnsi="Times New Roman"/>
          <w:sz w:val="24"/>
          <w:szCs w:val="24"/>
        </w:rPr>
        <w:t>С.И.Волковой, О.Л.</w:t>
      </w:r>
      <w:r w:rsidRPr="004A24AD">
        <w:rPr>
          <w:rFonts w:ascii="Times New Roman" w:hAnsi="Times New Roman"/>
          <w:sz w:val="24"/>
          <w:szCs w:val="24"/>
        </w:rPr>
        <w:t>Пчелкиной</w:t>
      </w:r>
      <w:r>
        <w:rPr>
          <w:rFonts w:ascii="Times New Roman" w:hAnsi="Times New Roman"/>
          <w:sz w:val="24"/>
          <w:szCs w:val="24"/>
        </w:rPr>
        <w:t xml:space="preserve"> «Математика и конструирование»</w:t>
      </w:r>
      <w:r w:rsidRPr="00E2057C">
        <w:rPr>
          <w:rFonts w:ascii="Times New Roman" w:hAnsi="Times New Roman"/>
          <w:bCs/>
          <w:sz w:val="24"/>
          <w:szCs w:val="24"/>
        </w:rPr>
        <w:t>М: Просвещение, 2010.</w:t>
      </w:r>
    </w:p>
    <w:p w14:paraId="4327AA42" w14:textId="77777777" w:rsidR="00E00C33" w:rsidRPr="0007224C" w:rsidRDefault="00E00C33" w:rsidP="00E00C3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Предлаг</w:t>
      </w:r>
      <w:r w:rsidRPr="0007224C">
        <w:rPr>
          <w:rFonts w:ascii="Times New Roman" w:eastAsia="Calibri" w:hAnsi="Times New Roman" w:cs="Times New Roman"/>
          <w:sz w:val="24"/>
          <w:szCs w:val="24"/>
        </w:rPr>
        <w:t xml:space="preserve">аемый курс «Математика и конструирование» разработан как дополнение к основному курсу «Математика»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Pr="0007224C">
        <w:rPr>
          <w:rFonts w:ascii="Times New Roman" w:eastAsia="Calibri" w:hAnsi="Times New Roman" w:cs="Times New Roman"/>
          <w:sz w:val="24"/>
          <w:szCs w:val="24"/>
        </w:rPr>
        <w:t xml:space="preserve"> класс УМК «Школа России». </w:t>
      </w:r>
    </w:p>
    <w:p w14:paraId="63BB7147" w14:textId="77777777" w:rsidR="00E00C33" w:rsidRPr="0007224C" w:rsidRDefault="00E00C33" w:rsidP="00E00C3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8B4254">
        <w:rPr>
          <w:rFonts w:ascii="Times New Roman" w:hAnsi="Times New Roman" w:cs="Times New Roman"/>
          <w:b/>
          <w:color w:val="231F20"/>
          <w:sz w:val="24"/>
          <w:szCs w:val="24"/>
        </w:rPr>
        <w:t>Целью</w:t>
      </w:r>
      <w:r w:rsidRPr="0007224C">
        <w:rPr>
          <w:rFonts w:ascii="Times New Roman" w:hAnsi="Times New Roman" w:cs="Times New Roman"/>
          <w:color w:val="231F20"/>
          <w:sz w:val="24"/>
          <w:szCs w:val="24"/>
        </w:rPr>
        <w:t xml:space="preserve"> организации внеурочной познавательной деятельности младших школьников </w:t>
      </w:r>
      <w:r w:rsidRPr="0007224C">
        <w:rPr>
          <w:rFonts w:ascii="Times New Roman" w:eastAsia="Calibri" w:hAnsi="Times New Roman" w:cs="Times New Roman"/>
          <w:sz w:val="24"/>
          <w:szCs w:val="24"/>
        </w:rPr>
        <w:t xml:space="preserve">«Математика и конструирование» </w:t>
      </w:r>
      <w:r w:rsidRPr="0007224C">
        <w:rPr>
          <w:rFonts w:ascii="Times New Roman" w:hAnsi="Times New Roman" w:cs="Times New Roman"/>
          <w:color w:val="231F20"/>
          <w:sz w:val="24"/>
          <w:szCs w:val="24"/>
        </w:rPr>
        <w:t>является реализация идеи наиболее</w:t>
      </w:r>
      <w:r w:rsidR="005731D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7224C">
        <w:rPr>
          <w:rFonts w:ascii="Times New Roman" w:hAnsi="Times New Roman" w:cs="Times New Roman"/>
          <w:color w:val="231F20"/>
          <w:sz w:val="24"/>
          <w:szCs w:val="24"/>
        </w:rPr>
        <w:t>полного использования гуманитарного потенциала математики</w:t>
      </w:r>
      <w:r w:rsidR="005731D1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07224C">
        <w:rPr>
          <w:rFonts w:ascii="Times New Roman" w:hAnsi="Times New Roman" w:cs="Times New Roman"/>
          <w:color w:val="231F20"/>
          <w:sz w:val="24"/>
          <w:szCs w:val="24"/>
        </w:rPr>
        <w:t>для развития личности и формирования основ творческого потенциала учащихся.</w:t>
      </w:r>
    </w:p>
    <w:p w14:paraId="28F59FB0" w14:textId="77777777" w:rsidR="00E00C33" w:rsidRPr="0007224C" w:rsidRDefault="00E00C33" w:rsidP="00E00C3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07224C">
        <w:rPr>
          <w:rFonts w:ascii="Times New Roman" w:hAnsi="Times New Roman" w:cs="Times New Roman"/>
          <w:color w:val="231F20"/>
          <w:sz w:val="24"/>
          <w:szCs w:val="24"/>
        </w:rPr>
        <w:t xml:space="preserve">Курс призван решать следующие </w:t>
      </w:r>
      <w:r w:rsidRPr="008B4254">
        <w:rPr>
          <w:rFonts w:ascii="Times New Roman" w:hAnsi="Times New Roman" w:cs="Times New Roman"/>
          <w:b/>
          <w:color w:val="231F20"/>
          <w:sz w:val="24"/>
          <w:szCs w:val="24"/>
        </w:rPr>
        <w:t>задачи:</w:t>
      </w:r>
    </w:p>
    <w:p w14:paraId="71FBF62E" w14:textId="77777777" w:rsidR="00E00C33" w:rsidRPr="00216912" w:rsidRDefault="00E00C33" w:rsidP="00E00C3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 w:rsidRPr="0007224C">
        <w:rPr>
          <w:rFonts w:ascii="Times New Roman" w:hAnsi="Times New Roman" w:cs="Times New Roman"/>
          <w:color w:val="231F20"/>
          <w:sz w:val="24"/>
          <w:szCs w:val="24"/>
        </w:rPr>
        <w:t>1) расширение</w:t>
      </w:r>
      <w:r w:rsidRPr="00216912">
        <w:rPr>
          <w:rFonts w:ascii="Times New Roman" w:hAnsi="Times New Roman" w:cs="Times New Roman"/>
          <w:color w:val="231F20"/>
          <w:sz w:val="24"/>
          <w:szCs w:val="24"/>
        </w:rPr>
        <w:t xml:space="preserve"> математических, в частности геометрических, знаний и</w:t>
      </w:r>
      <w:r w:rsidRPr="00216912">
        <w:rPr>
          <w:rFonts w:ascii="Times New Roman" w:hAnsi="Times New Roman" w:cs="Times New Roman"/>
          <w:color w:val="231F20"/>
          <w:sz w:val="24"/>
          <w:szCs w:val="24"/>
        </w:rPr>
        <w:br/>
        <w:t>представлений младших школьников и развитие на их основе</w:t>
      </w:r>
      <w:r w:rsidRPr="00216912">
        <w:rPr>
          <w:rFonts w:ascii="Times New Roman" w:hAnsi="Times New Roman" w:cs="Times New Roman"/>
          <w:color w:val="231F20"/>
          <w:sz w:val="24"/>
          <w:szCs w:val="24"/>
        </w:rPr>
        <w:br/>
        <w:t xml:space="preserve">пространственного воображения; </w:t>
      </w:r>
    </w:p>
    <w:p w14:paraId="6A203B58" w14:textId="77777777" w:rsidR="00E00C33" w:rsidRPr="005B2823" w:rsidRDefault="00E00C33" w:rsidP="00E00C3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216912">
        <w:rPr>
          <w:rFonts w:ascii="Times New Roman" w:hAnsi="Times New Roman" w:cs="Times New Roman"/>
          <w:color w:val="231F20"/>
          <w:sz w:val="24"/>
          <w:szCs w:val="24"/>
        </w:rPr>
        <w:t xml:space="preserve">2) </w:t>
      </w:r>
      <w:r w:rsidRPr="005B282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формирование у детей графической грамотности и совершенствование практических</w:t>
      </w:r>
      <w:r w:rsidR="005731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5B282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действий с чертёжными инструментами; </w:t>
      </w:r>
    </w:p>
    <w:p w14:paraId="719189E4" w14:textId="77777777" w:rsidR="00E00C33" w:rsidRPr="005B2823" w:rsidRDefault="00E00C33" w:rsidP="00E00C33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5B282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3) овладение учащимися различными способами моделирования, развитие элементов логического и конструкторского мышления, обеспечение более разнообразной практической деятельности младших</w:t>
      </w:r>
      <w:r w:rsidR="005731D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5B282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школьников.</w:t>
      </w:r>
    </w:p>
    <w:p w14:paraId="7763D162" w14:textId="77777777" w:rsidR="00E00C33" w:rsidRPr="00BF059D" w:rsidRDefault="00E00C33" w:rsidP="00E00C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BF059D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Практическая деятельность учащихся включает в себя следующие основные этапы:</w:t>
      </w:r>
    </w:p>
    <w:p w14:paraId="4B64899F" w14:textId="77777777" w:rsidR="00E00C33" w:rsidRPr="00B0080B" w:rsidRDefault="00E00C33" w:rsidP="00E00C3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0080B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чертежа и модели изучаемой геометрической фигуры;</w:t>
      </w:r>
    </w:p>
    <w:p w14:paraId="6B007DB0" w14:textId="77777777" w:rsidR="00E00C33" w:rsidRPr="00B0080B" w:rsidRDefault="00E00C33" w:rsidP="00E00C3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0080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с чертежом или изготовленной моделью с целью выявления основных свойств изучаемой фигуры и обобщения полученных результатов;</w:t>
      </w:r>
    </w:p>
    <w:p w14:paraId="0CE2BC7B" w14:textId="77777777" w:rsidR="00E00C33" w:rsidRPr="00B0080B" w:rsidRDefault="00E00C33" w:rsidP="00E00C3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0080B">
        <w:rPr>
          <w:rFonts w:ascii="Times New Roman" w:eastAsia="Times New Roman" w:hAnsi="Times New Roman" w:cs="Times New Roman"/>
          <w:color w:val="000000"/>
          <w:sz w:val="24"/>
          <w:szCs w:val="24"/>
        </w:rPr>
        <w:t>фиксация полученных результатов одним из способов: вербальным, графическим или практическим и их использование для выполнения последующих заданий;</w:t>
      </w:r>
    </w:p>
    <w:p w14:paraId="716571C1" w14:textId="77777777" w:rsidR="00E00C33" w:rsidRPr="00B0080B" w:rsidRDefault="00E00C33" w:rsidP="00E00C33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</w:rPr>
      </w:pPr>
      <w:r w:rsidRPr="00B0080B">
        <w:rPr>
          <w:rFonts w:ascii="Times New Roman" w:eastAsia="Times New Roman" w:hAnsi="Times New Roman" w:cs="Times New Roman"/>
          <w:color w:val="000000"/>
          <w:sz w:val="24"/>
          <w:szCs w:val="24"/>
        </w:rPr>
        <w:t>изготовление объектов по рисункам, чертежам, технологическим картам, выполнение чертежа по рисунку или готовому объекту.</w:t>
      </w:r>
    </w:p>
    <w:p w14:paraId="5BC9E65B" w14:textId="77777777" w:rsidR="00E00C33" w:rsidRPr="00C02B82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B82">
        <w:rPr>
          <w:rFonts w:ascii="Times New Roman" w:hAnsi="Times New Roman" w:cs="Times New Roman"/>
          <w:b/>
          <w:sz w:val="24"/>
          <w:szCs w:val="24"/>
        </w:rPr>
        <w:t>Формы и методы работы.</w:t>
      </w:r>
    </w:p>
    <w:p w14:paraId="6B972AF7" w14:textId="77777777" w:rsidR="00E00C33" w:rsidRPr="00C02B82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B82">
        <w:rPr>
          <w:rFonts w:ascii="Times New Roman" w:hAnsi="Times New Roman" w:cs="Times New Roman"/>
          <w:sz w:val="24"/>
          <w:szCs w:val="24"/>
        </w:rPr>
        <w:t>Программа предусматривает проведение учебных занятий в различной форме:</w:t>
      </w:r>
    </w:p>
    <w:p w14:paraId="215833E1" w14:textId="77777777" w:rsidR="00E00C33" w:rsidRPr="00C02B82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B82">
        <w:rPr>
          <w:rFonts w:ascii="Times New Roman" w:hAnsi="Times New Roman" w:cs="Times New Roman"/>
          <w:sz w:val="24"/>
          <w:szCs w:val="24"/>
        </w:rPr>
        <w:t>1. Работа в парах.</w:t>
      </w:r>
    </w:p>
    <w:p w14:paraId="4FCAF2D0" w14:textId="77777777" w:rsidR="00E00C33" w:rsidRPr="00C02B82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B82">
        <w:rPr>
          <w:rFonts w:ascii="Times New Roman" w:hAnsi="Times New Roman" w:cs="Times New Roman"/>
          <w:sz w:val="24"/>
          <w:szCs w:val="24"/>
        </w:rPr>
        <w:t>2. Групповые формы работы.</w:t>
      </w:r>
    </w:p>
    <w:p w14:paraId="37D1F89E" w14:textId="77777777" w:rsidR="00E00C33" w:rsidRPr="00C02B82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B82">
        <w:rPr>
          <w:rFonts w:ascii="Times New Roman" w:hAnsi="Times New Roman" w:cs="Times New Roman"/>
          <w:sz w:val="24"/>
          <w:szCs w:val="24"/>
        </w:rPr>
        <w:t>3. Индивидуальная работа.</w:t>
      </w:r>
    </w:p>
    <w:p w14:paraId="0D3BA430" w14:textId="77777777" w:rsidR="00E00C33" w:rsidRPr="00C02B82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B82">
        <w:rPr>
          <w:rFonts w:ascii="Times New Roman" w:hAnsi="Times New Roman" w:cs="Times New Roman"/>
          <w:sz w:val="24"/>
          <w:szCs w:val="24"/>
        </w:rPr>
        <w:t>4. Самооценка и самоконтроль.</w:t>
      </w:r>
    </w:p>
    <w:p w14:paraId="4416704C" w14:textId="77777777" w:rsidR="00E00C33" w:rsidRPr="00C02B82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B82">
        <w:rPr>
          <w:rFonts w:ascii="Times New Roman" w:hAnsi="Times New Roman" w:cs="Times New Roman"/>
          <w:sz w:val="24"/>
          <w:szCs w:val="24"/>
        </w:rPr>
        <w:t>5. Взаимооценка и взаимоконтроль.</w:t>
      </w:r>
    </w:p>
    <w:p w14:paraId="2BDEE98E" w14:textId="77777777" w:rsidR="00E00C33" w:rsidRPr="00C02B82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B82">
        <w:rPr>
          <w:rFonts w:ascii="Times New Roman" w:hAnsi="Times New Roman" w:cs="Times New Roman"/>
          <w:b/>
          <w:sz w:val="24"/>
          <w:szCs w:val="24"/>
        </w:rPr>
        <w:t>Формы организации деятельности:</w:t>
      </w:r>
    </w:p>
    <w:p w14:paraId="21B2AD2D" w14:textId="77777777" w:rsidR="00E00C33" w:rsidRPr="00C02B82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B82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Практическая работа</w:t>
      </w:r>
      <w:r w:rsidRPr="00C02B82">
        <w:rPr>
          <w:rFonts w:ascii="Times New Roman" w:hAnsi="Times New Roman" w:cs="Times New Roman"/>
          <w:sz w:val="24"/>
          <w:szCs w:val="24"/>
        </w:rPr>
        <w:t>.</w:t>
      </w:r>
    </w:p>
    <w:p w14:paraId="5EAA60DA" w14:textId="77777777" w:rsidR="00E00C33" w:rsidRPr="00C02B82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B82">
        <w:rPr>
          <w:rFonts w:ascii="Times New Roman" w:hAnsi="Times New Roman" w:cs="Times New Roman"/>
          <w:sz w:val="24"/>
          <w:szCs w:val="24"/>
        </w:rPr>
        <w:t>• Игра.</w:t>
      </w:r>
    </w:p>
    <w:p w14:paraId="49526C4D" w14:textId="77777777" w:rsidR="00E00C33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B82">
        <w:rPr>
          <w:rFonts w:ascii="Times New Roman" w:hAnsi="Times New Roman" w:cs="Times New Roman"/>
          <w:sz w:val="24"/>
          <w:szCs w:val="24"/>
        </w:rPr>
        <w:t>• П</w:t>
      </w:r>
      <w:r>
        <w:rPr>
          <w:rFonts w:ascii="Times New Roman" w:hAnsi="Times New Roman" w:cs="Times New Roman"/>
          <w:sz w:val="24"/>
          <w:szCs w:val="24"/>
        </w:rPr>
        <w:t>роект</w:t>
      </w:r>
      <w:r w:rsidRPr="00C02B82">
        <w:rPr>
          <w:rFonts w:ascii="Times New Roman" w:hAnsi="Times New Roman" w:cs="Times New Roman"/>
          <w:sz w:val="24"/>
          <w:szCs w:val="24"/>
        </w:rPr>
        <w:t>.</w:t>
      </w:r>
    </w:p>
    <w:p w14:paraId="7A11AF65" w14:textId="77777777" w:rsidR="00E00C33" w:rsidRPr="00AF4A31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A31">
        <w:rPr>
          <w:rFonts w:ascii="Times New Roman" w:hAnsi="Times New Roman" w:cs="Times New Roman"/>
          <w:sz w:val="24"/>
          <w:szCs w:val="24"/>
        </w:rPr>
        <w:t xml:space="preserve">Данная программа предназначена для обучающихся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4A31">
        <w:rPr>
          <w:rFonts w:ascii="Times New Roman" w:hAnsi="Times New Roman" w:cs="Times New Roman"/>
          <w:sz w:val="24"/>
          <w:szCs w:val="24"/>
        </w:rPr>
        <w:t xml:space="preserve"> класса общеобразовательной средней школы (УМК «Школа России»), полностью соответствует авторской программе и обеспечена УМК:</w:t>
      </w:r>
    </w:p>
    <w:p w14:paraId="1382A556" w14:textId="77777777" w:rsidR="00E00C33" w:rsidRDefault="00E00C33" w:rsidP="00E00C33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A31">
        <w:rPr>
          <w:rFonts w:ascii="Times New Roman" w:hAnsi="Times New Roman" w:cs="Times New Roman"/>
          <w:sz w:val="24"/>
          <w:szCs w:val="24"/>
        </w:rPr>
        <w:t>Математика. Рабочие программы. Предметная линия учебников системы «Школа России». 1 – 4 классы: пособие для учителей общеобразоват.учреждений. – М.: Просвещение, 2016. – 92 с.</w:t>
      </w:r>
    </w:p>
    <w:p w14:paraId="160DA099" w14:textId="77777777" w:rsidR="00E00C33" w:rsidRPr="00AF4A31" w:rsidRDefault="00E00C33" w:rsidP="00E00C33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067EE">
        <w:rPr>
          <w:rFonts w:ascii="Times New Roman" w:hAnsi="Times New Roman" w:cs="Times New Roman"/>
          <w:sz w:val="24"/>
          <w:szCs w:val="24"/>
        </w:rPr>
        <w:t>Волкова С.И. Методическое пособие к курсу "Математика и конструирование: 1-4 классы"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97639">
        <w:rPr>
          <w:rFonts w:ascii="Times New Roman" w:hAnsi="Times New Roman" w:cs="Times New Roman"/>
          <w:sz w:val="24"/>
          <w:szCs w:val="24"/>
        </w:rPr>
        <w:t xml:space="preserve"> </w:t>
      </w:r>
      <w:r w:rsidRPr="00AF4A31">
        <w:rPr>
          <w:rFonts w:ascii="Times New Roman" w:hAnsi="Times New Roman" w:cs="Times New Roman"/>
          <w:sz w:val="24"/>
          <w:szCs w:val="24"/>
        </w:rPr>
        <w:t xml:space="preserve">М.: Просвещение, 2016. – </w:t>
      </w:r>
      <w:r>
        <w:rPr>
          <w:rFonts w:ascii="Times New Roman" w:hAnsi="Times New Roman" w:cs="Times New Roman"/>
          <w:sz w:val="24"/>
          <w:szCs w:val="24"/>
        </w:rPr>
        <w:t>144</w:t>
      </w:r>
      <w:r w:rsidRPr="00AF4A31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D6C495" w14:textId="77777777" w:rsidR="00E00C33" w:rsidRPr="00AF4A31" w:rsidRDefault="00E00C33" w:rsidP="00E00C33">
      <w:pPr>
        <w:numPr>
          <w:ilvl w:val="0"/>
          <w:numId w:val="1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A31">
        <w:rPr>
          <w:rFonts w:ascii="Times New Roman" w:hAnsi="Times New Roman" w:cs="Times New Roman"/>
          <w:sz w:val="24"/>
          <w:szCs w:val="24"/>
        </w:rPr>
        <w:t xml:space="preserve">Волкова С.И. Математика и конструирование.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F4A31">
        <w:rPr>
          <w:rFonts w:ascii="Times New Roman" w:hAnsi="Times New Roman" w:cs="Times New Roman"/>
          <w:sz w:val="24"/>
          <w:szCs w:val="24"/>
        </w:rPr>
        <w:t xml:space="preserve"> класс. Учебное пособие для общеобразовательных организаций. - М: Просвещение,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AF4A31">
        <w:rPr>
          <w:rFonts w:ascii="Times New Roman" w:hAnsi="Times New Roman" w:cs="Times New Roman"/>
          <w:sz w:val="24"/>
          <w:szCs w:val="24"/>
        </w:rPr>
        <w:t>. – 96 с.</w:t>
      </w:r>
    </w:p>
    <w:p w14:paraId="0140480C" w14:textId="77777777" w:rsidR="00E00C33" w:rsidRPr="007E4D9E" w:rsidRDefault="00E00C33" w:rsidP="00E00C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D9E">
        <w:rPr>
          <w:rFonts w:ascii="Times New Roman" w:eastAsia="Times New Roman" w:hAnsi="Times New Roman" w:cs="Times New Roman"/>
          <w:sz w:val="24"/>
          <w:szCs w:val="24"/>
        </w:rPr>
        <w:lastRenderedPageBreak/>
        <w:t>Занятия проводятся 1 раз в неделю по 45 минут. Курс изучения  программы  рассчитан на  учащихся 4-х классов.</w:t>
      </w:r>
    </w:p>
    <w:p w14:paraId="1A18A584" w14:textId="77777777" w:rsidR="00E00C33" w:rsidRPr="007E4D9E" w:rsidRDefault="00E00C33" w:rsidP="00E00C33">
      <w:pPr>
        <w:pStyle w:val="a4"/>
        <w:spacing w:after="0"/>
        <w:jc w:val="both"/>
      </w:pPr>
      <w:r w:rsidRPr="007E4D9E"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  <w:t xml:space="preserve">Планируемые результаты освоения курса «Математика и конструирование» </w:t>
      </w:r>
      <w:r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  <w:t>4</w:t>
      </w:r>
      <w:r w:rsidRPr="007E4D9E"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  <w:t xml:space="preserve"> класс</w:t>
      </w:r>
    </w:p>
    <w:p w14:paraId="3E92726D" w14:textId="77777777" w:rsidR="00E00C33" w:rsidRPr="007E4D9E" w:rsidRDefault="00E00C33" w:rsidP="00E00C3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</w:pPr>
      <w:r w:rsidRPr="007E4D9E"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  <w:t>Личностные результаты</w:t>
      </w:r>
    </w:p>
    <w:p w14:paraId="133C8ACB" w14:textId="77777777" w:rsidR="00E00C33" w:rsidRPr="007E4D9E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У учащегося будут сформированы:</w:t>
      </w:r>
    </w:p>
    <w:p w14:paraId="14A5389C" w14:textId="77777777" w:rsidR="00E00C33" w:rsidRPr="007E4D9E" w:rsidRDefault="00E00C33" w:rsidP="00E00C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основы мотивации учебной деятельности и личностного смысла изучения математики, интерес, переходящий в потребность к расширению знаний, к применению поисковых и творческих подходов к выполнению заданий и пр., предложенных в пособии или учителем;</w:t>
      </w:r>
    </w:p>
    <w:p w14:paraId="21796841" w14:textId="77777777" w:rsidR="00E00C33" w:rsidRPr="007E4D9E" w:rsidRDefault="00E00C33" w:rsidP="00E00C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понимание значения математических знаний в собственной жизни;</w:t>
      </w:r>
    </w:p>
    <w:p w14:paraId="49A14634" w14:textId="77777777" w:rsidR="00E00C33" w:rsidRPr="007E4D9E" w:rsidRDefault="00E00C33" w:rsidP="00E00C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понимание значения математики в жизни и деятельности человека;</w:t>
      </w:r>
    </w:p>
    <w:p w14:paraId="4B0F0265" w14:textId="77777777" w:rsidR="00E00C33" w:rsidRPr="007E4D9E" w:rsidRDefault="00E00C33" w:rsidP="00E00C33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умение самостоятельно выполнять определённые учителем виды работ (деятельности), понимая личную ответственность за результат;</w:t>
      </w:r>
    </w:p>
    <w:p w14:paraId="19DBBDCD" w14:textId="77777777" w:rsidR="00E00C33" w:rsidRPr="007E4D9E" w:rsidRDefault="00E00C33" w:rsidP="00E00C33">
      <w:pPr>
        <w:spacing w:after="0" w:line="240" w:lineRule="auto"/>
        <w:ind w:right="160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Учащийся получит возможность для формирования:</w:t>
      </w:r>
    </w:p>
    <w:p w14:paraId="1E0D2489" w14:textId="77777777" w:rsidR="00E00C33" w:rsidRPr="007E4D9E" w:rsidRDefault="00E00C33" w:rsidP="00E00C33">
      <w:pPr>
        <w:widowControl w:val="0"/>
        <w:numPr>
          <w:ilvl w:val="0"/>
          <w:numId w:val="4"/>
        </w:numPr>
        <w:tabs>
          <w:tab w:val="left" w:pos="513"/>
        </w:tabs>
        <w:spacing w:after="0" w:line="240" w:lineRule="auto"/>
        <w:ind w:left="284" w:right="160" w:hanging="284"/>
        <w:jc w:val="both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начальных представлений об универсальности математических способов познания окружающего мира;</w:t>
      </w:r>
    </w:p>
    <w:p w14:paraId="793F650C" w14:textId="77777777" w:rsidR="00E00C33" w:rsidRPr="007E4D9E" w:rsidRDefault="00E00C33" w:rsidP="00E00C33">
      <w:pPr>
        <w:widowControl w:val="0"/>
        <w:numPr>
          <w:ilvl w:val="0"/>
          <w:numId w:val="4"/>
        </w:numPr>
        <w:tabs>
          <w:tab w:val="left" w:pos="513"/>
        </w:tabs>
        <w:spacing w:after="0" w:line="240" w:lineRule="auto"/>
        <w:ind w:left="284" w:right="160" w:hanging="284"/>
        <w:jc w:val="both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понимания важности математических знаний в жизни человека, при изучении других школьных дисциплин;</w:t>
      </w:r>
    </w:p>
    <w:p w14:paraId="10146FEE" w14:textId="77777777" w:rsidR="00E00C33" w:rsidRPr="007E4D9E" w:rsidRDefault="00E00C33" w:rsidP="00E00C33">
      <w:pPr>
        <w:widowControl w:val="0"/>
        <w:numPr>
          <w:ilvl w:val="0"/>
          <w:numId w:val="4"/>
        </w:numPr>
        <w:tabs>
          <w:tab w:val="left" w:pos="513"/>
        </w:tabs>
        <w:spacing w:after="0" w:line="240" w:lineRule="auto"/>
        <w:ind w:left="284" w:right="160" w:hanging="284"/>
        <w:jc w:val="both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навыков проведения самоконтроля и адекватной самооценки результатов своей учебной деятельности;</w:t>
      </w:r>
    </w:p>
    <w:p w14:paraId="7B16A698" w14:textId="77777777" w:rsidR="00E00C33" w:rsidRPr="007E4D9E" w:rsidRDefault="00E00C33" w:rsidP="00E00C33">
      <w:pPr>
        <w:widowControl w:val="0"/>
        <w:tabs>
          <w:tab w:val="left" w:pos="513"/>
        </w:tabs>
        <w:spacing w:after="0" w:line="240" w:lineRule="auto"/>
        <w:ind w:right="16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Метапредметные результаты</w:t>
      </w:r>
    </w:p>
    <w:p w14:paraId="2F020AB5" w14:textId="77777777" w:rsidR="00E00C33" w:rsidRPr="007E4D9E" w:rsidRDefault="00E00C33" w:rsidP="00E00C33">
      <w:pPr>
        <w:widowControl w:val="0"/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РЕГУЛЯТИВНЫЕ</w:t>
      </w:r>
    </w:p>
    <w:p w14:paraId="7C619465" w14:textId="77777777" w:rsidR="00E00C33" w:rsidRPr="007E4D9E" w:rsidRDefault="00E00C33" w:rsidP="00E00C33">
      <w:pPr>
        <w:widowControl w:val="0"/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Учащийся научится:</w:t>
      </w:r>
    </w:p>
    <w:p w14:paraId="4686F44E" w14:textId="77777777" w:rsidR="00E00C33" w:rsidRPr="007E4D9E" w:rsidRDefault="00E00C33" w:rsidP="00E00C33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понимать, принимать и сохранять различные учебные задачи; осуществлять поиск средствдля достижения учебной задачи;</w:t>
      </w:r>
    </w:p>
    <w:p w14:paraId="425739DD" w14:textId="77777777" w:rsidR="00E00C33" w:rsidRPr="007E4D9E" w:rsidRDefault="00E00C33" w:rsidP="00E00C33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находить способ решения учебной задачи и выполнять учебные действия, использовать математические термины, символы и знаки;</w:t>
      </w:r>
    </w:p>
    <w:p w14:paraId="2753B1D9" w14:textId="77777777" w:rsidR="00E00C33" w:rsidRPr="007E4D9E" w:rsidRDefault="00E00C33" w:rsidP="00E00C33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планировать свои действия в соответствии с поставленной учебной задачей для её решения;</w:t>
      </w:r>
    </w:p>
    <w:p w14:paraId="50DA8E26" w14:textId="77777777" w:rsidR="00E00C33" w:rsidRPr="007E4D9E" w:rsidRDefault="00E00C33" w:rsidP="00E00C33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проводить пошаговый контроль под руководством учителя, а в некоторых случаях самостоятельно</w:t>
      </w: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;</w:t>
      </w:r>
    </w:p>
    <w:p w14:paraId="6B8C2A1C" w14:textId="77777777" w:rsidR="00E00C33" w:rsidRPr="007E4D9E" w:rsidRDefault="00E00C33" w:rsidP="00E00C33">
      <w:pPr>
        <w:spacing w:after="0" w:line="240" w:lineRule="auto"/>
        <w:ind w:right="160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Учащийся получит возможность научиться:</w:t>
      </w:r>
    </w:p>
    <w:p w14:paraId="7B3859FF" w14:textId="77777777" w:rsidR="00E00C33" w:rsidRPr="007E4D9E" w:rsidRDefault="00E00C33" w:rsidP="00E00C33">
      <w:pPr>
        <w:numPr>
          <w:ilvl w:val="0"/>
          <w:numId w:val="6"/>
        </w:numPr>
        <w:spacing w:after="0" w:line="240" w:lineRule="auto"/>
        <w:ind w:left="284" w:right="160" w:hanging="284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самостоятельно планировать и контролировать учебные действия в соответствии с поставленной целью; находить способ решения учебной задачи;</w:t>
      </w:r>
    </w:p>
    <w:p w14:paraId="3BE18625" w14:textId="77777777" w:rsidR="00E00C33" w:rsidRPr="007E4D9E" w:rsidRDefault="00E00C33" w:rsidP="00E00C33">
      <w:pPr>
        <w:numPr>
          <w:ilvl w:val="0"/>
          <w:numId w:val="6"/>
        </w:numPr>
        <w:spacing w:after="0" w:line="240" w:lineRule="auto"/>
        <w:ind w:left="284" w:right="160" w:hanging="284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адекватно проводить самооценку результатов своей учебной деятельности, понимать причины неуспеха на том или ином этапе;</w:t>
      </w:r>
    </w:p>
    <w:p w14:paraId="55E412AE" w14:textId="77777777" w:rsidR="00E00C33" w:rsidRPr="007E4D9E" w:rsidRDefault="00E00C33" w:rsidP="00E00C33">
      <w:pPr>
        <w:numPr>
          <w:ilvl w:val="0"/>
          <w:numId w:val="6"/>
        </w:numPr>
        <w:spacing w:after="0" w:line="240" w:lineRule="auto"/>
        <w:ind w:left="284" w:right="160" w:hanging="284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самостоятельно делать несложные выводы о математических объектах и их свойствах;</w:t>
      </w:r>
    </w:p>
    <w:p w14:paraId="29AD83DD" w14:textId="77777777" w:rsidR="00E00C33" w:rsidRPr="007E4D9E" w:rsidRDefault="00E00C33" w:rsidP="00E00C33">
      <w:pPr>
        <w:numPr>
          <w:ilvl w:val="0"/>
          <w:numId w:val="6"/>
        </w:numPr>
        <w:spacing w:after="0" w:line="240" w:lineRule="auto"/>
        <w:ind w:left="284" w:right="160" w:hanging="284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контролировать свои действия и соотносить их с поставленными целями и действиями других участников, работающих в паре, в группе.</w:t>
      </w:r>
    </w:p>
    <w:p w14:paraId="00A88949" w14:textId="77777777" w:rsidR="00E00C33" w:rsidRPr="007E4D9E" w:rsidRDefault="00E00C33" w:rsidP="00E00C33">
      <w:pPr>
        <w:widowControl w:val="0"/>
        <w:spacing w:after="0" w:line="240" w:lineRule="auto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ПОЗНАВАТЕЛЬНЫЕ</w:t>
      </w:r>
    </w:p>
    <w:p w14:paraId="5CA75A62" w14:textId="77777777" w:rsidR="00E00C33" w:rsidRPr="007E4D9E" w:rsidRDefault="00E00C33" w:rsidP="00E00C3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Учащийся научится:</w:t>
      </w:r>
    </w:p>
    <w:p w14:paraId="1B434988" w14:textId="77777777" w:rsidR="00E00C33" w:rsidRPr="007E4D9E" w:rsidRDefault="00E00C33" w:rsidP="00E00C33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устанавливать математические отношения между объектами, взаимосвязи в явлениях и процессах и представлять информацию в знаково-символической и графической форме, строить модели, отражающие различные отношения между объектами;</w:t>
      </w:r>
    </w:p>
    <w:p w14:paraId="7F68A2DF" w14:textId="77777777" w:rsidR="00E00C33" w:rsidRPr="007E4D9E" w:rsidRDefault="00E00C33" w:rsidP="00E00C33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проводить сравнение по одному или нескольким признакам и на этой основе делать выводы;</w:t>
      </w:r>
    </w:p>
    <w:p w14:paraId="6C3D3540" w14:textId="77777777" w:rsidR="00E00C33" w:rsidRPr="007E4D9E" w:rsidRDefault="00E00C33" w:rsidP="00E00C33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устанавливать закономерность следования объектов (геометрических фигур и др.) и определять недостающие в ней элементы;</w:t>
      </w:r>
    </w:p>
    <w:p w14:paraId="0330DC5A" w14:textId="77777777" w:rsidR="00E00C33" w:rsidRPr="007E4D9E" w:rsidRDefault="00E00C33" w:rsidP="00E00C33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выполнять классификацию по нескольким предложенным или самостоятельно найденным основаниям;</w:t>
      </w:r>
    </w:p>
    <w:p w14:paraId="0482252B" w14:textId="77777777" w:rsidR="00E00C33" w:rsidRPr="007E4D9E" w:rsidRDefault="00E00C33" w:rsidP="00E00C33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делать выводы по аналогии и проверять</w:t>
      </w: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 xml:space="preserve"> эти выводы;</w:t>
      </w:r>
    </w:p>
    <w:p w14:paraId="0FD88625" w14:textId="77777777" w:rsidR="00E00C33" w:rsidRPr="007E4D9E" w:rsidRDefault="00E00C33" w:rsidP="00E00C33">
      <w:pPr>
        <w:widowControl w:val="0"/>
        <w:numPr>
          <w:ilvl w:val="0"/>
          <w:numId w:val="7"/>
        </w:numPr>
        <w:tabs>
          <w:tab w:val="left" w:pos="284"/>
          <w:tab w:val="left" w:pos="488"/>
        </w:tabs>
        <w:spacing w:after="0" w:line="240" w:lineRule="auto"/>
        <w:ind w:left="284" w:right="160" w:hanging="72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проводить несложные об</w:t>
      </w:r>
      <w:r w:rsidR="00F7398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общения и использовать математи</w:t>
      </w: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ческие знания в расширенной области применения;</w:t>
      </w:r>
    </w:p>
    <w:p w14:paraId="009EE14C" w14:textId="77777777" w:rsidR="00E00C33" w:rsidRPr="007E4D9E" w:rsidRDefault="00E00C33" w:rsidP="00E00C33">
      <w:pPr>
        <w:widowControl w:val="0"/>
        <w:numPr>
          <w:ilvl w:val="0"/>
          <w:numId w:val="7"/>
        </w:numPr>
        <w:tabs>
          <w:tab w:val="left" w:pos="284"/>
          <w:tab w:val="left" w:pos="488"/>
        </w:tabs>
        <w:spacing w:after="0" w:line="240" w:lineRule="auto"/>
        <w:ind w:right="160" w:hanging="72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понимать базовые межпредметные понятия (число, величина, геометрическая фигура);</w:t>
      </w:r>
    </w:p>
    <w:p w14:paraId="6A35DD1D" w14:textId="77777777" w:rsidR="00E00C33" w:rsidRPr="007E4D9E" w:rsidRDefault="00E00C33" w:rsidP="00E00C33">
      <w:pPr>
        <w:widowControl w:val="0"/>
        <w:numPr>
          <w:ilvl w:val="0"/>
          <w:numId w:val="7"/>
        </w:numPr>
        <w:tabs>
          <w:tab w:val="left" w:pos="284"/>
          <w:tab w:val="left" w:pos="488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lastRenderedPageBreak/>
        <w:t>полнее использовать свои творческие возможности;</w:t>
      </w:r>
    </w:p>
    <w:p w14:paraId="2F708215" w14:textId="77777777" w:rsidR="00E00C33" w:rsidRPr="007E4D9E" w:rsidRDefault="00E00C33" w:rsidP="00E00C3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bidi="ru-RU"/>
        </w:rPr>
        <w:t>Учащийся получит возможность научиться:</w:t>
      </w:r>
    </w:p>
    <w:p w14:paraId="0A3B337A" w14:textId="77777777" w:rsidR="00E00C33" w:rsidRPr="007E4D9E" w:rsidRDefault="00E00C33" w:rsidP="00E00C33">
      <w:pPr>
        <w:widowControl w:val="0"/>
        <w:numPr>
          <w:ilvl w:val="0"/>
          <w:numId w:val="8"/>
        </w:numPr>
        <w:tabs>
          <w:tab w:val="left" w:pos="493"/>
        </w:tabs>
        <w:spacing w:after="0" w:line="240" w:lineRule="auto"/>
        <w:ind w:left="284" w:right="160" w:hanging="284"/>
        <w:jc w:val="both"/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bidi="ru-RU"/>
        </w:rPr>
        <w:t>самостоятельно находить необходимую информацию и использовать знаково-символические средства для её представления, для построения моделей изучаемых объ</w:t>
      </w:r>
      <w:r w:rsidRPr="007E4D9E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bidi="ru-RU"/>
        </w:rPr>
        <w:softHyphen/>
        <w:t>ектов и процессов;</w:t>
      </w:r>
    </w:p>
    <w:p w14:paraId="1C328C9D" w14:textId="77777777" w:rsidR="00E00C33" w:rsidRPr="007E4D9E" w:rsidRDefault="00E00C33" w:rsidP="00E00C33">
      <w:pPr>
        <w:widowControl w:val="0"/>
        <w:numPr>
          <w:ilvl w:val="0"/>
          <w:numId w:val="8"/>
        </w:numPr>
        <w:tabs>
          <w:tab w:val="left" w:pos="493"/>
        </w:tabs>
        <w:spacing w:after="0" w:line="240" w:lineRule="auto"/>
        <w:ind w:left="284" w:right="160" w:hanging="284"/>
        <w:jc w:val="both"/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bidi="ru-RU"/>
        </w:rPr>
        <w:t>осуществлять поиск и выделять необходимую информацию для выполнения учебных и поисково-творческих заданий.</w:t>
      </w:r>
    </w:p>
    <w:p w14:paraId="5A492CD7" w14:textId="77777777" w:rsidR="00E00C33" w:rsidRPr="007E4D9E" w:rsidRDefault="00E00C33" w:rsidP="00E00C33">
      <w:pPr>
        <w:widowControl w:val="0"/>
        <w:spacing w:after="0" w:line="240" w:lineRule="auto"/>
        <w:ind w:right="420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КОММУНИКАТИВНЫЕ</w:t>
      </w:r>
    </w:p>
    <w:p w14:paraId="444A0AB9" w14:textId="77777777" w:rsidR="00E00C33" w:rsidRPr="007E4D9E" w:rsidRDefault="00E00C33" w:rsidP="00E00C33">
      <w:pPr>
        <w:widowControl w:val="0"/>
        <w:spacing w:after="0" w:line="240" w:lineRule="auto"/>
        <w:ind w:right="420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Учащийся научится:</w:t>
      </w:r>
    </w:p>
    <w:p w14:paraId="678A3425" w14:textId="77777777" w:rsidR="00E00C33" w:rsidRPr="007E4D9E" w:rsidRDefault="00E00C33" w:rsidP="00E00C33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строить речевое высказывание в устной форме, использовать математическую терминологию;</w:t>
      </w:r>
    </w:p>
    <w:p w14:paraId="3BFF6095" w14:textId="77777777" w:rsidR="00E00C33" w:rsidRPr="007E4D9E" w:rsidRDefault="00E00C33" w:rsidP="00E00C33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понимать различные позиции в подходе к решению учебной задачи, задавать вопросы для их у</w:t>
      </w:r>
      <w:r w:rsidR="002813A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точнения, чётко и аргументирова</w:t>
      </w: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но высказывать свои оценки и предположения;</w:t>
      </w:r>
    </w:p>
    <w:p w14:paraId="4F29189B" w14:textId="77777777" w:rsidR="00E00C33" w:rsidRPr="007E4D9E" w:rsidRDefault="00E00C33" w:rsidP="00E00C33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принимать активное участие в работе в паре и в группе, использовать умение вести диалог, речевые коммуникативные средства;</w:t>
      </w:r>
    </w:p>
    <w:p w14:paraId="76A1E266" w14:textId="77777777" w:rsidR="00E00C33" w:rsidRPr="007E4D9E" w:rsidRDefault="00E00C33" w:rsidP="00E00C33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принимать участие в обсуждении математических фактов, стратегии успешной математической игры, высказывать свою позицию;</w:t>
      </w:r>
    </w:p>
    <w:p w14:paraId="3B775911" w14:textId="77777777" w:rsidR="00E00C33" w:rsidRPr="007E4D9E" w:rsidRDefault="00E00C33" w:rsidP="00E00C33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знать и применять правила общения, осваивать навыки сотрудничества в учебной деятельности;</w:t>
      </w:r>
    </w:p>
    <w:p w14:paraId="6CA0BE4F" w14:textId="77777777" w:rsidR="00E00C33" w:rsidRPr="007E4D9E" w:rsidRDefault="00E00C33" w:rsidP="00E00C33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lang w:bidi="ru-RU"/>
        </w:rPr>
        <w:t>Учащийся получит возможность научиться:</w:t>
      </w:r>
    </w:p>
    <w:p w14:paraId="6DB1D46F" w14:textId="77777777" w:rsidR="00E00C33" w:rsidRPr="002813A9" w:rsidRDefault="002813A9" w:rsidP="002813A9">
      <w:pPr>
        <w:spacing w:after="0" w:line="240" w:lineRule="auto"/>
        <w:ind w:right="160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-</w:t>
      </w:r>
      <w:r w:rsidR="00E00C33" w:rsidRPr="002813A9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использовать речевые средства и средства информационных и коммуникационных технологий при работе в паре, в группе в ходе решения учебно-познавательных задач.</w:t>
      </w:r>
    </w:p>
    <w:p w14:paraId="5A2F8A5A" w14:textId="77777777" w:rsidR="00E00C33" w:rsidRPr="002813A9" w:rsidRDefault="002813A9" w:rsidP="002813A9">
      <w:pPr>
        <w:spacing w:after="0" w:line="240" w:lineRule="auto"/>
        <w:ind w:right="160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-</w:t>
      </w:r>
      <w:r w:rsidR="00E00C33" w:rsidRPr="002813A9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согласовывать свою позицию с позицией участников по работе в группе, в паре, признавать возможность существования различных точек зрения, корректно отстаи</w:t>
      </w:r>
      <w:r w:rsidR="00E00C33" w:rsidRPr="002813A9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softHyphen/>
        <w:t>вать свою позицию;</w:t>
      </w:r>
    </w:p>
    <w:p w14:paraId="6CDB8B6A" w14:textId="77777777" w:rsidR="00E00C33" w:rsidRPr="002813A9" w:rsidRDefault="002813A9" w:rsidP="002813A9">
      <w:pPr>
        <w:spacing w:after="0" w:line="240" w:lineRule="auto"/>
        <w:ind w:right="160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-</w:t>
      </w:r>
      <w:r w:rsidR="00E00C33" w:rsidRPr="002813A9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контролировать свои действия и соотносить их с поставленными целями и действиями других участников, работающих в паре, в группе;</w:t>
      </w:r>
    </w:p>
    <w:p w14:paraId="3D8050DA" w14:textId="77777777" w:rsidR="00E00C33" w:rsidRPr="002813A9" w:rsidRDefault="002813A9" w:rsidP="002813A9">
      <w:pPr>
        <w:spacing w:after="0" w:line="240" w:lineRule="auto"/>
        <w:ind w:right="160"/>
        <w:jc w:val="both"/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-</w:t>
      </w:r>
      <w:r w:rsidR="00E00C33" w:rsidRPr="002813A9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</w:rPr>
        <w:t>конструктивно разрешать конфликты посредством учёта интересов сторон.</w:t>
      </w:r>
    </w:p>
    <w:p w14:paraId="7EAA9209" w14:textId="77777777" w:rsidR="00E00C33" w:rsidRDefault="00E00C33" w:rsidP="00E00C33">
      <w:pPr>
        <w:widowControl w:val="0"/>
        <w:tabs>
          <w:tab w:val="left" w:pos="6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b/>
          <w:iCs/>
          <w:color w:val="0D0D0D" w:themeColor="text1" w:themeTint="F2"/>
          <w:sz w:val="24"/>
          <w:szCs w:val="24"/>
          <w:lang w:bidi="ru-RU"/>
        </w:rPr>
        <w:t>Предметные результаты</w:t>
      </w:r>
    </w:p>
    <w:p w14:paraId="70B1511D" w14:textId="77777777" w:rsidR="00781D71" w:rsidRPr="00781D71" w:rsidRDefault="00781D71" w:rsidP="00781D71">
      <w:pPr>
        <w:spacing w:after="0" w:line="240" w:lineRule="auto"/>
        <w:jc w:val="both"/>
        <w:rPr>
          <w:rFonts w:ascii="&amp;quot" w:eastAsia="Times New Roman" w:hAnsi="&amp;quot" w:cs="Times New Roman"/>
          <w:color w:val="000000"/>
        </w:rPr>
      </w:pPr>
      <w:r w:rsidRPr="00781D71">
        <w:rPr>
          <w:rFonts w:ascii="&amp;quot" w:eastAsia="Times New Roman" w:hAnsi="&amp;quot" w:cs="Times New Roman"/>
          <w:i/>
          <w:iCs/>
          <w:color w:val="000000"/>
          <w:sz w:val="24"/>
          <w:szCs w:val="24"/>
        </w:rPr>
        <w:t>Обучающиеся научатся:</w:t>
      </w:r>
    </w:p>
    <w:p w14:paraId="5D81AA76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 xml:space="preserve">Пространственным представлениям. </w:t>
      </w:r>
    </w:p>
    <w:p w14:paraId="5275647B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Различать  симметричные фигуры, фигуры, имеющие одну и несколько осей симметрии.</w:t>
      </w:r>
    </w:p>
    <w:p w14:paraId="7C9CA6EF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 xml:space="preserve">Располагать  деталей фигуры в исходной конструкции. </w:t>
      </w:r>
    </w:p>
    <w:p w14:paraId="20BD2061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Видеть  части фигуры и место заданной фигуры в конструкции.</w:t>
      </w:r>
    </w:p>
    <w:p w14:paraId="128FDEF7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 xml:space="preserve">Расположению деталей, выбору деталей в соответствии с заданным контуром  конструкции. </w:t>
      </w:r>
    </w:p>
    <w:p w14:paraId="34696646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Поиску нескольких возможных вариантов решения.</w:t>
      </w:r>
    </w:p>
    <w:p w14:paraId="4A855C47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Составлению и зарисовка фигур по собственному замыслу.</w:t>
      </w:r>
    </w:p>
    <w:p w14:paraId="7931E941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Разрезанию и составлению фигур, делению заданной фигуры на равные по площади части.</w:t>
      </w:r>
    </w:p>
    <w:p w14:paraId="0ACE5E2C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Поиску заданных фигур в фигурах сложной конфигурации.</w:t>
      </w:r>
    </w:p>
    <w:p w14:paraId="29FF85B1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Решению задач, формирующих геометрическую наблюдательность.</w:t>
      </w:r>
    </w:p>
    <w:p w14:paraId="4AB8AA9F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 xml:space="preserve">Различать объёмные фигуры: цилиндр, конус, пирамида, шар, куб. </w:t>
      </w:r>
    </w:p>
    <w:p w14:paraId="29766F01" w14:textId="77777777" w:rsidR="00781D71" w:rsidRPr="00781D71" w:rsidRDefault="00781D71" w:rsidP="00781D71">
      <w:pPr>
        <w:numPr>
          <w:ilvl w:val="0"/>
          <w:numId w:val="20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Моделированию из проволоки</w:t>
      </w:r>
      <w:r w:rsidR="00840230">
        <w:rPr>
          <w:rFonts w:ascii="&amp;quot" w:eastAsia="Times New Roman" w:hAnsi="&amp;quot" w:cs="Arial"/>
          <w:color w:val="000000"/>
          <w:sz w:val="24"/>
          <w:szCs w:val="24"/>
        </w:rPr>
        <w:t>, бумаги.</w:t>
      </w:r>
    </w:p>
    <w:p w14:paraId="3F8D39A7" w14:textId="77777777" w:rsidR="00781D71" w:rsidRPr="00781D71" w:rsidRDefault="00781D71" w:rsidP="00781D71">
      <w:pPr>
        <w:spacing w:after="0" w:line="240" w:lineRule="auto"/>
        <w:ind w:left="360"/>
        <w:jc w:val="both"/>
        <w:rPr>
          <w:rFonts w:ascii="&amp;quot" w:eastAsia="Times New Roman" w:hAnsi="&amp;quot" w:cs="Times New Roman"/>
          <w:color w:val="000000"/>
        </w:rPr>
      </w:pPr>
      <w:r w:rsidRPr="00781D71">
        <w:rPr>
          <w:rFonts w:ascii="&amp;quot" w:eastAsia="Times New Roman" w:hAnsi="&amp;quot" w:cs="Times New Roman"/>
          <w:i/>
          <w:iCs/>
          <w:color w:val="000000"/>
          <w:sz w:val="24"/>
          <w:szCs w:val="24"/>
        </w:rPr>
        <w:t>Обучающиеся получат возможность научиться:</w:t>
      </w:r>
    </w:p>
    <w:p w14:paraId="27E98FAA" w14:textId="77777777" w:rsidR="00781D71" w:rsidRPr="00781D71" w:rsidRDefault="00781D71" w:rsidP="00781D71">
      <w:pPr>
        <w:numPr>
          <w:ilvl w:val="0"/>
          <w:numId w:val="21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i/>
          <w:iCs/>
          <w:color w:val="000000"/>
          <w:sz w:val="24"/>
          <w:szCs w:val="24"/>
        </w:rPr>
        <w:t xml:space="preserve">Сравнивать </w:t>
      </w: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 xml:space="preserve">разные приемы действий, </w:t>
      </w:r>
      <w:r w:rsidRPr="00781D71">
        <w:rPr>
          <w:rFonts w:ascii="&amp;quot" w:eastAsia="Times New Roman" w:hAnsi="&amp;quot" w:cs="Arial"/>
          <w:i/>
          <w:iCs/>
          <w:color w:val="000000"/>
          <w:sz w:val="24"/>
          <w:szCs w:val="24"/>
        </w:rPr>
        <w:t xml:space="preserve">выбирать </w:t>
      </w: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удобные способы для выполнения конкретного задания.</w:t>
      </w:r>
    </w:p>
    <w:p w14:paraId="463937FC" w14:textId="77777777" w:rsidR="00781D71" w:rsidRPr="00781D71" w:rsidRDefault="00781D71" w:rsidP="00781D71">
      <w:pPr>
        <w:numPr>
          <w:ilvl w:val="0"/>
          <w:numId w:val="21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i/>
          <w:iCs/>
          <w:color w:val="000000"/>
          <w:sz w:val="24"/>
          <w:szCs w:val="24"/>
        </w:rPr>
        <w:t xml:space="preserve">Моделировать </w:t>
      </w: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 xml:space="preserve">в процессе совместного обсуждения алгоритм решения числового кроссворда; </w:t>
      </w:r>
      <w:r w:rsidRPr="00781D71">
        <w:rPr>
          <w:rFonts w:ascii="&amp;quot" w:eastAsia="Times New Roman" w:hAnsi="&amp;quot" w:cs="Arial"/>
          <w:i/>
          <w:iCs/>
          <w:color w:val="000000"/>
          <w:sz w:val="24"/>
          <w:szCs w:val="24"/>
        </w:rPr>
        <w:t xml:space="preserve">использовать </w:t>
      </w: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его в ходе самостоятельной работы.</w:t>
      </w:r>
    </w:p>
    <w:p w14:paraId="1C25A67A" w14:textId="77777777" w:rsidR="00781D71" w:rsidRPr="00781D71" w:rsidRDefault="00781D71" w:rsidP="00781D71">
      <w:pPr>
        <w:numPr>
          <w:ilvl w:val="0"/>
          <w:numId w:val="21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i/>
          <w:iCs/>
          <w:color w:val="000000"/>
          <w:sz w:val="24"/>
          <w:szCs w:val="24"/>
        </w:rPr>
        <w:t xml:space="preserve">Применять </w:t>
      </w: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изученные способы учебной работы и приёмы вычислений для работы с числовыми головоломками.</w:t>
      </w:r>
    </w:p>
    <w:p w14:paraId="6B704752" w14:textId="77777777" w:rsidR="00781D71" w:rsidRPr="00781D71" w:rsidRDefault="00781D71" w:rsidP="00781D71">
      <w:pPr>
        <w:numPr>
          <w:ilvl w:val="0"/>
          <w:numId w:val="21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i/>
          <w:iCs/>
          <w:color w:val="000000"/>
          <w:sz w:val="24"/>
          <w:szCs w:val="24"/>
        </w:rPr>
        <w:t xml:space="preserve">Анализировать </w:t>
      </w: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 xml:space="preserve">правила игры. </w:t>
      </w:r>
      <w:r w:rsidRPr="00781D71">
        <w:rPr>
          <w:rFonts w:ascii="&amp;quot" w:eastAsia="Times New Roman" w:hAnsi="&amp;quot" w:cs="Arial"/>
          <w:i/>
          <w:iCs/>
          <w:color w:val="000000"/>
          <w:sz w:val="24"/>
          <w:szCs w:val="24"/>
        </w:rPr>
        <w:t xml:space="preserve">Действовать </w:t>
      </w: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в соответствии с заданными правилами.</w:t>
      </w:r>
    </w:p>
    <w:p w14:paraId="4D6D0D0C" w14:textId="77777777" w:rsidR="00781D71" w:rsidRPr="00781D71" w:rsidRDefault="00781D71" w:rsidP="00781D71">
      <w:pPr>
        <w:numPr>
          <w:ilvl w:val="0"/>
          <w:numId w:val="21"/>
        </w:numPr>
        <w:spacing w:after="0" w:line="240" w:lineRule="auto"/>
        <w:jc w:val="both"/>
        <w:rPr>
          <w:rFonts w:ascii="&amp;quot" w:eastAsia="Times New Roman" w:hAnsi="&amp;quot" w:cs="Arial"/>
          <w:color w:val="000000"/>
        </w:rPr>
      </w:pPr>
      <w:r w:rsidRPr="00781D71">
        <w:rPr>
          <w:rFonts w:ascii="&amp;quot" w:eastAsia="Times New Roman" w:hAnsi="&amp;quot" w:cs="Arial"/>
          <w:i/>
          <w:iCs/>
          <w:color w:val="000000"/>
          <w:sz w:val="24"/>
          <w:szCs w:val="24"/>
        </w:rPr>
        <w:t xml:space="preserve">Выполнять </w:t>
      </w: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 xml:space="preserve">пробное учебное действие, </w:t>
      </w:r>
      <w:r w:rsidRPr="00781D71">
        <w:rPr>
          <w:rFonts w:ascii="&amp;quot" w:eastAsia="Times New Roman" w:hAnsi="&amp;quot" w:cs="Arial"/>
          <w:i/>
          <w:iCs/>
          <w:color w:val="000000"/>
          <w:sz w:val="24"/>
          <w:szCs w:val="24"/>
        </w:rPr>
        <w:t xml:space="preserve">фиксировать </w:t>
      </w:r>
      <w:r w:rsidRPr="00781D71">
        <w:rPr>
          <w:rFonts w:ascii="&amp;quot" w:eastAsia="Times New Roman" w:hAnsi="&amp;quot" w:cs="Arial"/>
          <w:color w:val="000000"/>
          <w:sz w:val="24"/>
          <w:szCs w:val="24"/>
        </w:rPr>
        <w:t>индивидуальное затруднение в пробном действии.</w:t>
      </w:r>
    </w:p>
    <w:p w14:paraId="6B9A73BA" w14:textId="77777777" w:rsidR="00E00C33" w:rsidRPr="007E4D9E" w:rsidRDefault="00E00C33" w:rsidP="00E00C3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РАБОТА С ИНФОРМАЦИЕЙ</w:t>
      </w:r>
    </w:p>
    <w:p w14:paraId="1F5695C4" w14:textId="77777777" w:rsidR="00E00C33" w:rsidRPr="007E4D9E" w:rsidRDefault="00E00C33" w:rsidP="00E00C3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Учащийся научится:</w:t>
      </w:r>
    </w:p>
    <w:p w14:paraId="57BC48F5" w14:textId="77777777" w:rsidR="00E00C33" w:rsidRPr="007E4D9E" w:rsidRDefault="00E00C33" w:rsidP="00E00C33">
      <w:pPr>
        <w:widowControl w:val="0"/>
        <w:numPr>
          <w:ilvl w:val="0"/>
          <w:numId w:val="15"/>
        </w:numPr>
        <w:tabs>
          <w:tab w:val="left" w:pos="5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 xml:space="preserve">анализировать готовые чертежи, использовать их для выполнения заданных действий, для </w:t>
      </w: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lastRenderedPageBreak/>
        <w:t>построения вывода;</w:t>
      </w:r>
    </w:p>
    <w:p w14:paraId="6D47C727" w14:textId="77777777" w:rsidR="00E00C33" w:rsidRDefault="00E00C33" w:rsidP="00E00C33">
      <w:pPr>
        <w:widowControl w:val="0"/>
        <w:numPr>
          <w:ilvl w:val="0"/>
          <w:numId w:val="15"/>
        </w:numPr>
        <w:tabs>
          <w:tab w:val="left" w:pos="5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 w:rsidRPr="007E4D9E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выстраивать цепочку логических рассуждений, делать выводы</w:t>
      </w:r>
    </w:p>
    <w:p w14:paraId="75B00F70" w14:textId="77777777" w:rsidR="00781D71" w:rsidRPr="007E4D9E" w:rsidRDefault="00781D71" w:rsidP="00E00C33">
      <w:pPr>
        <w:widowControl w:val="0"/>
        <w:numPr>
          <w:ilvl w:val="0"/>
          <w:numId w:val="15"/>
        </w:numPr>
        <w:tabs>
          <w:tab w:val="left" w:pos="5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понимать и читать диаграммы</w:t>
      </w:r>
      <w:r w:rsidR="0050274C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bidi="ru-RU"/>
        </w:rPr>
        <w:t>.</w:t>
      </w:r>
    </w:p>
    <w:p w14:paraId="7E4D27A8" w14:textId="77777777" w:rsidR="00E00C33" w:rsidRPr="007E4D9E" w:rsidRDefault="00E00C33" w:rsidP="00E00C33">
      <w:pPr>
        <w:spacing w:after="0" w:line="240" w:lineRule="auto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 xml:space="preserve">Учащийся получит возможность научиться: </w:t>
      </w:r>
    </w:p>
    <w:p w14:paraId="70F74E7D" w14:textId="77777777" w:rsidR="00E00C33" w:rsidRPr="007E4D9E" w:rsidRDefault="00E00C33" w:rsidP="00E00C33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читать несложные готовые таблицы;</w:t>
      </w:r>
      <w:r w:rsidR="00C62356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;</w:t>
      </w:r>
    </w:p>
    <w:p w14:paraId="5A8B185B" w14:textId="77777777" w:rsidR="00E00C33" w:rsidRPr="007E4D9E" w:rsidRDefault="00E00C33" w:rsidP="00E00C33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устанавливать правило, по которому составлен чертёж, дополнять его по установленному правилу недостающими элементами;</w:t>
      </w:r>
    </w:p>
    <w:p w14:paraId="25323A25" w14:textId="77777777" w:rsidR="00E00C33" w:rsidRPr="007E4D9E" w:rsidRDefault="00E00C33" w:rsidP="00E00C33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 xml:space="preserve">понимать высказывания, содержащие логические связки («... и ...», «если..., то...», «каждый», «все» и др.), </w:t>
      </w:r>
    </w:p>
    <w:p w14:paraId="12ED642D" w14:textId="77777777" w:rsidR="00E00C33" w:rsidRPr="007E4D9E" w:rsidRDefault="00E00C33" w:rsidP="00E00C33">
      <w:pPr>
        <w:numPr>
          <w:ilvl w:val="0"/>
          <w:numId w:val="16"/>
        </w:numPr>
        <w:spacing w:after="0" w:line="240" w:lineRule="auto"/>
        <w:ind w:left="284" w:hanging="284"/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i/>
          <w:color w:val="0D0D0D" w:themeColor="text1" w:themeTint="F2"/>
          <w:sz w:val="24"/>
          <w:szCs w:val="24"/>
        </w:rPr>
        <w:t>определять, верно или неверно приведённое высказывание о результатах действий, геометрических фигурах.</w:t>
      </w:r>
    </w:p>
    <w:p w14:paraId="3828D7CF" w14:textId="77777777" w:rsidR="00E00C33" w:rsidRPr="00C62356" w:rsidRDefault="00E00C33" w:rsidP="00C62356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6235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К концу </w:t>
      </w:r>
      <w:r w:rsidR="007D3534" w:rsidRPr="00C6235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четвёртого </w:t>
      </w:r>
      <w:r w:rsidRPr="00C6235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года обучения учащиеся должны освоить следующие виды деятельности:</w:t>
      </w:r>
    </w:p>
    <w:p w14:paraId="11EBE24A" w14:textId="77777777" w:rsidR="00C1061A" w:rsidRPr="007E4D9E" w:rsidRDefault="00DC2954" w:rsidP="00E00C33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C6235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- формируется пространственное восприятие и воображение, элементы конструкторского и логического мышления, </w:t>
      </w:r>
      <w:r w:rsidR="00231B98" w:rsidRPr="00C6235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развиваются и совершенствуются графические умения и навыки по подготовке к изучению си</w:t>
      </w:r>
      <w:r w:rsidR="00C62356" w:rsidRPr="00C6235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</w:t>
      </w:r>
      <w:r w:rsidR="00231B98" w:rsidRPr="00C6235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тематического курса геометрии</w:t>
      </w:r>
      <w:r w:rsidR="009F509B" w:rsidRPr="00C6235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</w:t>
      </w:r>
    </w:p>
    <w:p w14:paraId="2154EC4E" w14:textId="77777777" w:rsidR="00E00C33" w:rsidRPr="007E4D9E" w:rsidRDefault="00E00C33" w:rsidP="00E00C3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</w:pPr>
      <w:r w:rsidRPr="007E4D9E"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  <w:t>Содержание курса</w:t>
      </w:r>
    </w:p>
    <w:p w14:paraId="51FA2162" w14:textId="77777777" w:rsidR="00E00C33" w:rsidRPr="007E4D9E" w:rsidRDefault="00E00C33" w:rsidP="00E00C33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Основное содержание факультативного курса представлено</w:t>
      </w:r>
      <w:r w:rsidR="001E697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двумя крупными разделами: «Геометрическая</w:t>
      </w:r>
      <w:r w:rsidR="00511A0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составляющая</w:t>
      </w:r>
      <w:r w:rsidR="001E697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курса» и «Конструирование».</w:t>
      </w:r>
    </w:p>
    <w:p w14:paraId="03DF9D86" w14:textId="77777777" w:rsidR="00E00C33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Геометрическая составляющая</w:t>
      </w:r>
    </w:p>
    <w:p w14:paraId="34AAC6E4" w14:textId="77777777" w:rsidR="00E00C33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 xml:space="preserve"> </w:t>
      </w:r>
      <w:r w:rsidRPr="002E0A16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Прямоугольный параллелепи</w:t>
      </w: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пед. Элементы прямоугольного параллелепипеда: грани, рёбра, вершины.</w:t>
      </w:r>
      <w:r w:rsidR="00F177B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Свойства граней и ребёр. Развёртка прямоугольного параллелепипеда.</w:t>
      </w:r>
    </w:p>
    <w:p w14:paraId="169CEEEC" w14:textId="77777777" w:rsidR="00F177B7" w:rsidRDefault="00F177B7" w:rsidP="00E00C33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Куб. Элементы куба: грани, рёбра, вершины.</w:t>
      </w:r>
      <w:r w:rsidR="001E697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F4173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Свойства граней и рёбер куба. Развёртка куба.</w:t>
      </w:r>
    </w:p>
    <w:p w14:paraId="1D86A243" w14:textId="77777777" w:rsidR="00F41734" w:rsidRDefault="00F41734" w:rsidP="00E00C33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Площадь. Единицы площади. Площадь прямоугольного треугольника</w:t>
      </w:r>
      <w:r w:rsidR="00A13AC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Площадь пар</w:t>
      </w:r>
      <w:r w:rsidR="001E697A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</w:t>
      </w:r>
      <w:r w:rsidR="00A13ACC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ллелограмма и равнобочной трапеции.</w:t>
      </w:r>
    </w:p>
    <w:p w14:paraId="510BA59A" w14:textId="77777777" w:rsidR="00A13ACC" w:rsidRDefault="00A13ACC" w:rsidP="00E00C33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Изображение прямоугольного параллелепипеда (куба) в трёх проекциях.</w:t>
      </w:r>
    </w:p>
    <w:p w14:paraId="46DCE6CD" w14:textId="77777777" w:rsidR="001A5637" w:rsidRDefault="001A5637" w:rsidP="00E00C33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Соотнесение модели, развёртки и чертежа прямоугольного параллелепипеда.</w:t>
      </w:r>
    </w:p>
    <w:p w14:paraId="238F28DB" w14:textId="77777777" w:rsidR="00E128D6" w:rsidRDefault="00E128D6" w:rsidP="00E00C33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Чертежи в трёх проекциях простых композиций из кубов</w:t>
      </w:r>
      <w:r w:rsidR="006B16E7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одинакового размера.</w:t>
      </w:r>
    </w:p>
    <w:p w14:paraId="461F1FFE" w14:textId="77777777" w:rsidR="006B16E7" w:rsidRDefault="006B16E7" w:rsidP="00E00C33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Осевая симметрия. Фигуры, имеющие одну, две и более осей симметрии</w:t>
      </w:r>
      <w:r w:rsidR="00724D49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Представление о прямом круговом цилиндре, шаре, сфере. Развёртка прямого кругового цилиндра.</w:t>
      </w:r>
    </w:p>
    <w:p w14:paraId="331B2339" w14:textId="77777777" w:rsidR="00724D49" w:rsidRPr="007E4D9E" w:rsidRDefault="004872AE" w:rsidP="00E00C33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Деление на части плоскостных фигур и составление фигур из частей.</w:t>
      </w:r>
    </w:p>
    <w:p w14:paraId="33231447" w14:textId="77777777" w:rsidR="00E00C33" w:rsidRDefault="00E00C33" w:rsidP="001632CA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  <w:t>Конструирование</w:t>
      </w: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br/>
      </w:r>
      <w:r w:rsidR="00487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Изготовление каркасной и плоскостной модели прямоугольного параллелепипеда (</w:t>
      </w:r>
      <w:r w:rsidR="00C17D9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куба</w:t>
      </w:r>
      <w:r w:rsidR="004872A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)</w:t>
      </w:r>
      <w:r w:rsidR="00C17D9B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. Изготовление модели куба сплетением из полосок.</w:t>
      </w:r>
    </w:p>
    <w:p w14:paraId="63CDC813" w14:textId="77777777" w:rsidR="00C17D9B" w:rsidRDefault="00C17D9B" w:rsidP="001632CA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Изготовление моделей объектов, имеющих форму </w:t>
      </w:r>
      <w:r w:rsidR="00973EA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прямоугольного параллелепипеда (платяной шкаф, гараж).</w:t>
      </w:r>
    </w:p>
    <w:p w14:paraId="68816A66" w14:textId="77777777" w:rsidR="00973EA0" w:rsidRDefault="00973EA0" w:rsidP="001632CA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Изготовление моделей объектов</w:t>
      </w:r>
      <w:r w:rsidR="003A74E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, имеющих форму цилиндра (карандашница, дорожный каток).</w:t>
      </w:r>
    </w:p>
    <w:p w14:paraId="47DBC1AB" w14:textId="77777777" w:rsidR="003A74E4" w:rsidRDefault="003A74E4" w:rsidP="001632CA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Вычерчивание объектов, симметричных заданным, относительно симметрии.</w:t>
      </w:r>
    </w:p>
    <w:p w14:paraId="54A18534" w14:textId="77777777" w:rsidR="00E036A4" w:rsidRDefault="00E036A4" w:rsidP="001632CA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  календарно- тематическом плане геометрическая составляющая и конструирование тесно переплетаются друг с другом.</w:t>
      </w:r>
      <w:r w:rsidR="00F32EC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Часы, отведённые на конструирование, обозначены практическими работами.</w:t>
      </w:r>
    </w:p>
    <w:p w14:paraId="537FEBB0" w14:textId="77777777" w:rsidR="00E27FD8" w:rsidRPr="007E4D9E" w:rsidRDefault="00E27FD8" w:rsidP="001632CA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14:paraId="6D81A9EF" w14:textId="77777777" w:rsidR="00E00C33" w:rsidRPr="007E4D9E" w:rsidRDefault="00E00C33" w:rsidP="001632CA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Учебно-тематический план</w:t>
      </w:r>
    </w:p>
    <w:p w14:paraId="22611E5A" w14:textId="77777777" w:rsidR="00E00C33" w:rsidRPr="007E4D9E" w:rsidRDefault="00E00C33" w:rsidP="00E00C33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69"/>
        <w:gridCol w:w="5115"/>
        <w:gridCol w:w="4337"/>
      </w:tblGrid>
      <w:tr w:rsidR="00E00C33" w:rsidRPr="007E4D9E" w14:paraId="0F90CA05" w14:textId="77777777" w:rsidTr="00F41734">
        <w:trPr>
          <w:trHeight w:val="535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62529" w14:textId="77777777" w:rsidR="00E00C33" w:rsidRPr="007E4D9E" w:rsidRDefault="00E00C33" w:rsidP="00F41734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E4D9E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№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C4DCA" w14:textId="77777777" w:rsidR="00E00C33" w:rsidRPr="007E4D9E" w:rsidRDefault="00E00C33" w:rsidP="00F41734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E4D9E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12B8F" w14:textId="77777777" w:rsidR="00E00C33" w:rsidRPr="007E4D9E" w:rsidRDefault="00E00C33" w:rsidP="00F41734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E4D9E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Количество часов</w:t>
            </w:r>
          </w:p>
        </w:tc>
      </w:tr>
      <w:tr w:rsidR="00F72450" w:rsidRPr="007E4D9E" w14:paraId="5F78F1EA" w14:textId="77777777" w:rsidTr="00CF31C8">
        <w:trPr>
          <w:trHeight w:val="418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A2D6B7" w14:textId="77777777" w:rsidR="00F72450" w:rsidRPr="007E4D9E" w:rsidRDefault="00F72450" w:rsidP="00F4173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7E4D9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140D76" w14:textId="77777777" w:rsidR="00F72450" w:rsidRPr="007E4D9E" w:rsidRDefault="00F72450" w:rsidP="00F72450">
            <w:pPr>
              <w:jc w:val="both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7E4D9E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Геометрическая составляющая</w:t>
            </w:r>
            <w:r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553FB0" w14:textId="77777777" w:rsidR="00FE1264" w:rsidRPr="007E4D9E" w:rsidRDefault="00ED708A" w:rsidP="00F4173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25 ч</w:t>
            </w:r>
          </w:p>
        </w:tc>
      </w:tr>
      <w:tr w:rsidR="00E00C33" w:rsidRPr="007E4D9E" w14:paraId="21C7A719" w14:textId="77777777" w:rsidTr="00F41734">
        <w:trPr>
          <w:trHeight w:val="267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599F1" w14:textId="77777777" w:rsidR="00E00C33" w:rsidRPr="007E4D9E" w:rsidRDefault="00E00C33" w:rsidP="00F4173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7E4D9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F76AA" w14:textId="77777777" w:rsidR="00E00C33" w:rsidRPr="007E4D9E" w:rsidRDefault="00E00C33" w:rsidP="00F41734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7E4D9E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Конструирование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80F80" w14:textId="77777777" w:rsidR="00E00C33" w:rsidRPr="007E4D9E" w:rsidRDefault="00FE1264" w:rsidP="00E036A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</w:t>
            </w:r>
            <w:r w:rsidR="00F2624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00C33" w:rsidRPr="007E4D9E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ч</w:t>
            </w:r>
          </w:p>
        </w:tc>
      </w:tr>
      <w:tr w:rsidR="00E00C33" w:rsidRPr="007E4D9E" w14:paraId="5767A17F" w14:textId="77777777" w:rsidTr="00F41734">
        <w:trPr>
          <w:trHeight w:val="181"/>
        </w:trPr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3ED4" w14:textId="77777777" w:rsidR="00E00C33" w:rsidRPr="007E4D9E" w:rsidRDefault="00E00C33" w:rsidP="00F41734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2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10F33" w14:textId="77777777" w:rsidR="00E00C33" w:rsidRPr="007E4D9E" w:rsidRDefault="00E00C33" w:rsidP="00F41734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E4D9E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Итого:                                                                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0FC9C" w14:textId="77777777" w:rsidR="00E00C33" w:rsidRPr="007E4D9E" w:rsidRDefault="00E00C33" w:rsidP="00F41734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7E4D9E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34 часа</w:t>
            </w:r>
          </w:p>
        </w:tc>
      </w:tr>
    </w:tbl>
    <w:p w14:paraId="3DAB6126" w14:textId="77777777" w:rsidR="00E00C33" w:rsidRDefault="00E00C33" w:rsidP="00E00C33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72BACABD" w14:textId="77777777" w:rsidR="00E00C33" w:rsidRPr="007E4D9E" w:rsidRDefault="00E00C33" w:rsidP="00E00C33">
      <w:pPr>
        <w:spacing w:after="0" w:line="240" w:lineRule="auto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Рекомендуемая для использования учебно-методическая литература:</w:t>
      </w:r>
    </w:p>
    <w:p w14:paraId="0300AFFF" w14:textId="77777777" w:rsidR="00E00C33" w:rsidRPr="007E4D9E" w:rsidRDefault="00E00C33" w:rsidP="00E00C33">
      <w:pPr>
        <w:numPr>
          <w:ilvl w:val="0"/>
          <w:numId w:val="18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lastRenderedPageBreak/>
        <w:t>Математика.  Методические рекомендации. 3 класс /( Волкова С. И. , Степанова С.В., Бантова М. А., и др.) — М. : Просвещение, 2019 – 172 с.  (hht/school-russia.prosv.ru)</w:t>
      </w:r>
    </w:p>
    <w:p w14:paraId="4C6C7C83" w14:textId="77777777" w:rsidR="00E00C33" w:rsidRDefault="00E00C33" w:rsidP="00E00C33">
      <w:pPr>
        <w:numPr>
          <w:ilvl w:val="0"/>
          <w:numId w:val="18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Методическое пособие по курсу «Математика и конструирование» 1-4 класс: Пособие для учителя / С. И.Волкова, - М.: Просвещение, 2018 – 144 с.  (hht/school-russia.prosv.ru)</w:t>
      </w:r>
    </w:p>
    <w:p w14:paraId="78F1943E" w14:textId="77777777" w:rsidR="00E00C33" w:rsidRPr="00461EBE" w:rsidRDefault="00E00C33" w:rsidP="00E00C33">
      <w:pPr>
        <w:pStyle w:val="a4"/>
        <w:numPr>
          <w:ilvl w:val="0"/>
          <w:numId w:val="18"/>
        </w:numPr>
        <w:spacing w:after="0" w:line="240" w:lineRule="auto"/>
        <w:ind w:left="284" w:hanging="426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461EBE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Волкова С.И. Математика и конструирование. 3 класс. Учебное пособие для общеобразовательных организаций. - М: Просвещение, 2018. – 96 с.</w:t>
      </w:r>
    </w:p>
    <w:p w14:paraId="66D0F985" w14:textId="77777777" w:rsidR="00E00C33" w:rsidRPr="007E4D9E" w:rsidRDefault="00E00C33" w:rsidP="00E00C33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14:paraId="7A014BD7" w14:textId="620D065C" w:rsidR="00E00C33" w:rsidRPr="007E4D9E" w:rsidRDefault="00E00C33" w:rsidP="00E00C33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7E4D9E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Календарно-тематическое планирование (34 ч)</w:t>
      </w:r>
      <w:r w:rsidR="00AD4456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073"/>
        <w:gridCol w:w="1005"/>
        <w:gridCol w:w="1007"/>
        <w:gridCol w:w="7336"/>
      </w:tblGrid>
      <w:tr w:rsidR="00E00C33" w:rsidRPr="00ED708A" w14:paraId="23A40C76" w14:textId="77777777" w:rsidTr="00B57300">
        <w:trPr>
          <w:trHeight w:val="140"/>
        </w:trPr>
        <w:tc>
          <w:tcPr>
            <w:tcW w:w="515" w:type="pct"/>
            <w:vMerge w:val="restart"/>
            <w:vAlign w:val="center"/>
          </w:tcPr>
          <w:p w14:paraId="1EC75FDC" w14:textId="77777777" w:rsidR="00E00C33" w:rsidRPr="00ED708A" w:rsidRDefault="00E00C33" w:rsidP="00B57300">
            <w:pPr>
              <w:ind w:left="360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№п/п</w:t>
            </w:r>
          </w:p>
        </w:tc>
        <w:tc>
          <w:tcPr>
            <w:tcW w:w="965" w:type="pct"/>
            <w:gridSpan w:val="2"/>
            <w:vAlign w:val="center"/>
          </w:tcPr>
          <w:p w14:paraId="61B52C00" w14:textId="77777777" w:rsidR="00E00C33" w:rsidRPr="00ED708A" w:rsidRDefault="00E00C33" w:rsidP="00B57300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Дата проведения</w:t>
            </w:r>
          </w:p>
        </w:tc>
        <w:tc>
          <w:tcPr>
            <w:tcW w:w="3520" w:type="pct"/>
            <w:vMerge w:val="restart"/>
            <w:vAlign w:val="center"/>
          </w:tcPr>
          <w:p w14:paraId="7E65D4DD" w14:textId="77777777" w:rsidR="00E00C33" w:rsidRPr="00ED708A" w:rsidRDefault="00E00C33" w:rsidP="00B57300">
            <w:pPr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Тема занятия</w:t>
            </w:r>
          </w:p>
        </w:tc>
      </w:tr>
      <w:tr w:rsidR="00E00C33" w:rsidRPr="00ED708A" w14:paraId="74C9AF9A" w14:textId="77777777" w:rsidTr="00B57300">
        <w:trPr>
          <w:trHeight w:val="140"/>
        </w:trPr>
        <w:tc>
          <w:tcPr>
            <w:tcW w:w="515" w:type="pct"/>
            <w:vMerge/>
            <w:vAlign w:val="center"/>
          </w:tcPr>
          <w:p w14:paraId="677ECD2D" w14:textId="77777777" w:rsidR="00E00C33" w:rsidRPr="00ED708A" w:rsidRDefault="00E00C33" w:rsidP="00B57300">
            <w:pPr>
              <w:ind w:left="36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06922E0A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план</w:t>
            </w:r>
          </w:p>
        </w:tc>
        <w:tc>
          <w:tcPr>
            <w:tcW w:w="483" w:type="pct"/>
            <w:vAlign w:val="center"/>
          </w:tcPr>
          <w:p w14:paraId="30FCDE52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факт.</w:t>
            </w:r>
          </w:p>
        </w:tc>
        <w:tc>
          <w:tcPr>
            <w:tcW w:w="3520" w:type="pct"/>
            <w:vMerge/>
            <w:vAlign w:val="center"/>
          </w:tcPr>
          <w:p w14:paraId="6FE9BB77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</w:tr>
      <w:tr w:rsidR="00E00C33" w:rsidRPr="00ED708A" w14:paraId="34041D1C" w14:textId="77777777" w:rsidTr="00B57300">
        <w:tc>
          <w:tcPr>
            <w:tcW w:w="515" w:type="pct"/>
            <w:vAlign w:val="center"/>
          </w:tcPr>
          <w:p w14:paraId="78628C05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77A29D5D" w14:textId="131360AC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2.09.</w:t>
            </w:r>
          </w:p>
        </w:tc>
        <w:tc>
          <w:tcPr>
            <w:tcW w:w="483" w:type="pct"/>
            <w:vAlign w:val="center"/>
          </w:tcPr>
          <w:p w14:paraId="347BFB3D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13620FC8" w14:textId="77777777" w:rsidR="00E00C33" w:rsidRPr="00ED708A" w:rsidRDefault="00761B26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Прямоуг</w:t>
            </w:r>
            <w:r w:rsidR="00F36B57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ольный параллелепипед.</w:t>
            </w:r>
          </w:p>
        </w:tc>
      </w:tr>
      <w:tr w:rsidR="00E00C33" w:rsidRPr="00ED708A" w14:paraId="345F90F4" w14:textId="77777777" w:rsidTr="00B57300">
        <w:tc>
          <w:tcPr>
            <w:tcW w:w="515" w:type="pct"/>
            <w:vAlign w:val="center"/>
          </w:tcPr>
          <w:p w14:paraId="1CDD9085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7AFDED85" w14:textId="697051DE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9.09.</w:t>
            </w:r>
          </w:p>
        </w:tc>
        <w:tc>
          <w:tcPr>
            <w:tcW w:w="483" w:type="pct"/>
            <w:vAlign w:val="center"/>
          </w:tcPr>
          <w:p w14:paraId="7A8DF1C9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3281B092" w14:textId="77777777" w:rsidR="00E00C33" w:rsidRPr="00ED708A" w:rsidRDefault="005B67AD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Элементы прямоугольного параллелепипеда: грани, рёбра, вершины.</w:t>
            </w:r>
            <w:r w:rsidR="004C79B9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Свойства граней и ребёр.</w:t>
            </w:r>
          </w:p>
        </w:tc>
      </w:tr>
      <w:tr w:rsidR="00E00C33" w:rsidRPr="00ED708A" w14:paraId="0727B56C" w14:textId="77777777" w:rsidTr="00B57300">
        <w:tc>
          <w:tcPr>
            <w:tcW w:w="515" w:type="pct"/>
            <w:vAlign w:val="center"/>
          </w:tcPr>
          <w:p w14:paraId="5148B828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6DCDB65D" w14:textId="15019202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16.09.</w:t>
            </w:r>
          </w:p>
        </w:tc>
        <w:tc>
          <w:tcPr>
            <w:tcW w:w="483" w:type="pct"/>
            <w:vAlign w:val="center"/>
          </w:tcPr>
          <w:p w14:paraId="07D9F3D7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4F6C41DE" w14:textId="77777777" w:rsidR="00E00C33" w:rsidRPr="00ED708A" w:rsidRDefault="004E1CF8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Развёртка прямоугольного параллелепипеда.</w:t>
            </w:r>
          </w:p>
        </w:tc>
      </w:tr>
      <w:tr w:rsidR="00E00C33" w:rsidRPr="00ED708A" w14:paraId="6E6F284E" w14:textId="77777777" w:rsidTr="00B57300">
        <w:tc>
          <w:tcPr>
            <w:tcW w:w="515" w:type="pct"/>
            <w:vAlign w:val="center"/>
          </w:tcPr>
          <w:p w14:paraId="1967A68F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386D89E0" w14:textId="784B20D4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23.09.</w:t>
            </w:r>
          </w:p>
        </w:tc>
        <w:tc>
          <w:tcPr>
            <w:tcW w:w="483" w:type="pct"/>
            <w:vAlign w:val="center"/>
          </w:tcPr>
          <w:p w14:paraId="5D4F2C9E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416F85DC" w14:textId="77777777" w:rsidR="00E00C33" w:rsidRPr="00ED708A" w:rsidRDefault="00BA52A3" w:rsidP="00D22C9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22B63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Практическая работа.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4E1CF8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Изготовление модели прямоугольного параллелепипеда</w:t>
            </w:r>
            <w:r w:rsidR="00A1167A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из развёртки и каркасной модели  из кусков проволоки</w:t>
            </w:r>
            <w:r w:rsidR="00D22C9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E00C33" w:rsidRPr="00ED708A" w14:paraId="48DFAE9C" w14:textId="77777777" w:rsidTr="00B57300">
        <w:tc>
          <w:tcPr>
            <w:tcW w:w="515" w:type="pct"/>
            <w:vAlign w:val="center"/>
          </w:tcPr>
          <w:p w14:paraId="396A1AF1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36986AE4" w14:textId="75375781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30.09.</w:t>
            </w:r>
          </w:p>
        </w:tc>
        <w:tc>
          <w:tcPr>
            <w:tcW w:w="483" w:type="pct"/>
            <w:vAlign w:val="center"/>
          </w:tcPr>
          <w:p w14:paraId="1049706B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6C6A6633" w14:textId="77777777" w:rsidR="00E00C33" w:rsidRPr="00ED708A" w:rsidRDefault="00AA2474" w:rsidP="00D22C9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22B63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 xml:space="preserve">Практическая работа. 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Изготовление модели прямоугольного параллелепипеда из развёртки и каркасной модели  из кусков проволоки</w:t>
            </w:r>
            <w:r w:rsidR="00D22C9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E00C33" w:rsidRPr="00ED708A" w14:paraId="03D76047" w14:textId="77777777" w:rsidTr="00B57300">
        <w:tc>
          <w:tcPr>
            <w:tcW w:w="515" w:type="pct"/>
            <w:vAlign w:val="center"/>
          </w:tcPr>
          <w:p w14:paraId="483A68B8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03D030B7" w14:textId="6724DEAE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7.10.</w:t>
            </w:r>
          </w:p>
        </w:tc>
        <w:tc>
          <w:tcPr>
            <w:tcW w:w="483" w:type="pct"/>
            <w:vAlign w:val="center"/>
          </w:tcPr>
          <w:p w14:paraId="64E99619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70303112" w14:textId="77777777" w:rsidR="00E00C33" w:rsidRPr="00ED708A" w:rsidRDefault="00C4651C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Куб. Элементы куба: грани, рёбра, вершины.</w:t>
            </w:r>
          </w:p>
        </w:tc>
      </w:tr>
      <w:tr w:rsidR="00E00C33" w:rsidRPr="00ED708A" w14:paraId="5A38A67F" w14:textId="77777777" w:rsidTr="00B57300">
        <w:tc>
          <w:tcPr>
            <w:tcW w:w="515" w:type="pct"/>
            <w:vAlign w:val="center"/>
          </w:tcPr>
          <w:p w14:paraId="78952415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0C9644D9" w14:textId="0C7FABEE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14.10.</w:t>
            </w:r>
          </w:p>
        </w:tc>
        <w:tc>
          <w:tcPr>
            <w:tcW w:w="483" w:type="pct"/>
            <w:vAlign w:val="center"/>
          </w:tcPr>
          <w:p w14:paraId="7BDBFF30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41D9C3C8" w14:textId="77777777" w:rsidR="00E00C33" w:rsidRPr="00ED708A" w:rsidRDefault="004C79B9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Свойства граней и рёбер куба.</w:t>
            </w:r>
          </w:p>
        </w:tc>
      </w:tr>
      <w:tr w:rsidR="00E00C33" w:rsidRPr="00ED708A" w14:paraId="23A1AF53" w14:textId="77777777" w:rsidTr="00B57300">
        <w:tc>
          <w:tcPr>
            <w:tcW w:w="515" w:type="pct"/>
            <w:vAlign w:val="center"/>
          </w:tcPr>
          <w:p w14:paraId="4A5843FB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3734D8F7" w14:textId="18F38076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21.10.</w:t>
            </w:r>
          </w:p>
        </w:tc>
        <w:tc>
          <w:tcPr>
            <w:tcW w:w="483" w:type="pct"/>
            <w:vAlign w:val="center"/>
          </w:tcPr>
          <w:p w14:paraId="01743AF9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6307219F" w14:textId="77777777" w:rsidR="00E00C33" w:rsidRPr="00ED708A" w:rsidRDefault="00AA2474" w:rsidP="00D22C9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407C07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Практическая работа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. </w:t>
            </w:r>
            <w:r w:rsidR="00933FAC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Изготовление модели куба из развёртки и каркасной модели из счётных палочек</w:t>
            </w:r>
            <w:r w:rsidR="004C79B9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E752A4" w:rsidRPr="00ED708A" w14:paraId="69472C23" w14:textId="77777777" w:rsidTr="00B57300">
        <w:tc>
          <w:tcPr>
            <w:tcW w:w="515" w:type="pct"/>
            <w:vAlign w:val="center"/>
          </w:tcPr>
          <w:p w14:paraId="0CCFCAF0" w14:textId="77777777" w:rsidR="00E752A4" w:rsidRPr="00ED708A" w:rsidRDefault="00E752A4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1AA90D1E" w14:textId="5093EEC8" w:rsidR="00E752A4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28.10.</w:t>
            </w:r>
          </w:p>
        </w:tc>
        <w:tc>
          <w:tcPr>
            <w:tcW w:w="483" w:type="pct"/>
            <w:vAlign w:val="center"/>
          </w:tcPr>
          <w:p w14:paraId="6268E6A7" w14:textId="77777777" w:rsidR="00E752A4" w:rsidRPr="00ED708A" w:rsidRDefault="00E752A4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6D657BB1" w14:textId="77777777" w:rsidR="00E752A4" w:rsidRPr="00ED708A" w:rsidRDefault="00AA2474" w:rsidP="00D22C9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22B63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Практическая работа.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E752A4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Изготовление модели куба из трёх одинаковых полосок, каждая из которых разделена на 5 равных квадратов</w:t>
            </w:r>
            <w:r w:rsidR="0092128D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E00C33" w:rsidRPr="00ED708A" w14:paraId="71943CDC" w14:textId="77777777" w:rsidTr="00B57300">
        <w:tc>
          <w:tcPr>
            <w:tcW w:w="515" w:type="pct"/>
            <w:vAlign w:val="center"/>
          </w:tcPr>
          <w:p w14:paraId="6A7517D9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2920D792" w14:textId="563C462C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11.11.</w:t>
            </w:r>
          </w:p>
        </w:tc>
        <w:tc>
          <w:tcPr>
            <w:tcW w:w="483" w:type="pct"/>
            <w:vAlign w:val="center"/>
          </w:tcPr>
          <w:p w14:paraId="6BFAB98E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0CAD5B4C" w14:textId="77777777" w:rsidR="00E00C33" w:rsidRPr="00ED708A" w:rsidRDefault="008700A5" w:rsidP="00D22C9C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22B63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Практическая работа.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Изготовление модели платяного шкафа</w:t>
            </w:r>
            <w:r w:rsidR="00347673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по приведённому чертежу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  <w:r w:rsidR="00F2624F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</w:p>
        </w:tc>
      </w:tr>
      <w:tr w:rsidR="00332C5E" w:rsidRPr="00ED708A" w14:paraId="48777356" w14:textId="77777777" w:rsidTr="00B57300">
        <w:tc>
          <w:tcPr>
            <w:tcW w:w="515" w:type="pct"/>
            <w:vAlign w:val="center"/>
          </w:tcPr>
          <w:p w14:paraId="5EEFC459" w14:textId="77777777" w:rsidR="00332C5E" w:rsidRPr="00ED708A" w:rsidRDefault="00332C5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615CE5D1" w14:textId="77777777" w:rsidR="00332C5E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18.11.</w:t>
            </w:r>
          </w:p>
          <w:p w14:paraId="2F4C710F" w14:textId="77777777" w:rsidR="0028053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229A276A" w14:textId="77777777" w:rsidR="00332C5E" w:rsidRPr="00ED708A" w:rsidRDefault="00332C5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0EE6D49E" w14:textId="77777777" w:rsidR="00332C5E" w:rsidRPr="00ED708A" w:rsidRDefault="00332C5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Изображение прямоугольного параллелепипеда  на чертеже в трёх проекциях.</w:t>
            </w:r>
          </w:p>
        </w:tc>
      </w:tr>
      <w:tr w:rsidR="00332C5E" w:rsidRPr="00ED708A" w14:paraId="27514953" w14:textId="77777777" w:rsidTr="00B57300">
        <w:tc>
          <w:tcPr>
            <w:tcW w:w="515" w:type="pct"/>
            <w:vAlign w:val="center"/>
          </w:tcPr>
          <w:p w14:paraId="29907E17" w14:textId="43E968FA" w:rsidR="00332C5E" w:rsidRPr="00ED708A" w:rsidRDefault="00332C5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2741F5A6" w14:textId="6C6D27CB" w:rsidR="00332C5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25.11.</w:t>
            </w:r>
          </w:p>
        </w:tc>
        <w:tc>
          <w:tcPr>
            <w:tcW w:w="483" w:type="pct"/>
            <w:vAlign w:val="center"/>
          </w:tcPr>
          <w:p w14:paraId="2879AB1C" w14:textId="77777777" w:rsidR="00332C5E" w:rsidRPr="00ED708A" w:rsidRDefault="00332C5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5EA627CA" w14:textId="77777777" w:rsidR="00332C5E" w:rsidRPr="00ED708A" w:rsidRDefault="00332C5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Изображение прямоугольного параллелепипеда  на чертеже в трёх проекциях.</w:t>
            </w:r>
          </w:p>
        </w:tc>
      </w:tr>
      <w:tr w:rsidR="00332C5E" w:rsidRPr="00ED708A" w14:paraId="6B58CEC9" w14:textId="77777777" w:rsidTr="00B57300">
        <w:tc>
          <w:tcPr>
            <w:tcW w:w="515" w:type="pct"/>
            <w:vAlign w:val="center"/>
          </w:tcPr>
          <w:p w14:paraId="7476BFEE" w14:textId="77777777" w:rsidR="00332C5E" w:rsidRPr="00ED708A" w:rsidRDefault="00332C5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0AADF1F2" w14:textId="329C82F2" w:rsidR="00332C5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2.12.</w:t>
            </w:r>
          </w:p>
        </w:tc>
        <w:tc>
          <w:tcPr>
            <w:tcW w:w="483" w:type="pct"/>
            <w:vAlign w:val="center"/>
          </w:tcPr>
          <w:p w14:paraId="4E27745B" w14:textId="77777777" w:rsidR="00332C5E" w:rsidRPr="00ED708A" w:rsidRDefault="00332C5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5AA79DAD" w14:textId="77777777" w:rsidR="00332C5E" w:rsidRPr="00ED708A" w:rsidRDefault="002F3F6D" w:rsidP="00332C5E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Изображение прямоугольного параллелепипеда  на чертеже в трёх проекциях, соотнесение чертежа и рисунка</w:t>
            </w:r>
          </w:p>
        </w:tc>
      </w:tr>
      <w:tr w:rsidR="00332C5E" w:rsidRPr="00ED708A" w14:paraId="7286F878" w14:textId="77777777" w:rsidTr="00B57300">
        <w:tc>
          <w:tcPr>
            <w:tcW w:w="515" w:type="pct"/>
            <w:vAlign w:val="center"/>
          </w:tcPr>
          <w:p w14:paraId="4901E629" w14:textId="77777777" w:rsidR="00332C5E" w:rsidRPr="00ED708A" w:rsidRDefault="00332C5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68E79785" w14:textId="39583C7B" w:rsidR="00332C5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9.12.</w:t>
            </w:r>
          </w:p>
        </w:tc>
        <w:tc>
          <w:tcPr>
            <w:tcW w:w="483" w:type="pct"/>
            <w:vAlign w:val="center"/>
          </w:tcPr>
          <w:p w14:paraId="17ACC759" w14:textId="77777777" w:rsidR="00332C5E" w:rsidRPr="00ED708A" w:rsidRDefault="00332C5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5A6868BD" w14:textId="77777777" w:rsidR="00332C5E" w:rsidRPr="00ED708A" w:rsidRDefault="00ED0784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Изображение прямоугольного параллелепипеда  на чертеже в трёх проекциях, соотнесение чертежа и рисунка</w:t>
            </w:r>
          </w:p>
        </w:tc>
      </w:tr>
      <w:tr w:rsidR="00332C5E" w:rsidRPr="00ED708A" w14:paraId="2F5279C0" w14:textId="77777777" w:rsidTr="00B57300">
        <w:tc>
          <w:tcPr>
            <w:tcW w:w="515" w:type="pct"/>
            <w:vAlign w:val="center"/>
          </w:tcPr>
          <w:p w14:paraId="3EF6FD51" w14:textId="77777777" w:rsidR="00332C5E" w:rsidRPr="00ED708A" w:rsidRDefault="00332C5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2460F1A8" w14:textId="091507DD" w:rsidR="00332C5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16.12.</w:t>
            </w:r>
          </w:p>
        </w:tc>
        <w:tc>
          <w:tcPr>
            <w:tcW w:w="483" w:type="pct"/>
            <w:vAlign w:val="center"/>
          </w:tcPr>
          <w:p w14:paraId="36237CB8" w14:textId="77777777" w:rsidR="00332C5E" w:rsidRPr="00ED708A" w:rsidRDefault="00332C5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0A746BA6" w14:textId="77777777" w:rsidR="00332C5E" w:rsidRPr="00ED708A" w:rsidRDefault="00ED0784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Изображение прямоугольного параллелепипеда  на чертеже в трёх проекциях, соотнесение чертежа и рисунка</w:t>
            </w:r>
          </w:p>
        </w:tc>
      </w:tr>
      <w:tr w:rsidR="00E00C33" w:rsidRPr="00ED708A" w14:paraId="52144654" w14:textId="77777777" w:rsidTr="00B57300">
        <w:tc>
          <w:tcPr>
            <w:tcW w:w="515" w:type="pct"/>
            <w:vAlign w:val="center"/>
          </w:tcPr>
          <w:p w14:paraId="0A15884E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771ACBBC" w14:textId="06DB6036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23.12.</w:t>
            </w:r>
          </w:p>
        </w:tc>
        <w:tc>
          <w:tcPr>
            <w:tcW w:w="483" w:type="pct"/>
            <w:vAlign w:val="center"/>
          </w:tcPr>
          <w:p w14:paraId="5A06DC5D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5440B95F" w14:textId="77777777" w:rsidR="00E00C33" w:rsidRPr="00ED708A" w:rsidRDefault="00D9626E" w:rsidP="00332C5E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Чертёж куба в трёх проекциях.</w:t>
            </w:r>
          </w:p>
        </w:tc>
      </w:tr>
      <w:tr w:rsidR="00E00C33" w:rsidRPr="00ED708A" w14:paraId="3C712060" w14:textId="77777777" w:rsidTr="00B57300">
        <w:tc>
          <w:tcPr>
            <w:tcW w:w="515" w:type="pct"/>
            <w:vAlign w:val="center"/>
          </w:tcPr>
          <w:p w14:paraId="6EDAF608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611D71DD" w14:textId="2906B090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13.01.</w:t>
            </w:r>
          </w:p>
        </w:tc>
        <w:tc>
          <w:tcPr>
            <w:tcW w:w="483" w:type="pct"/>
            <w:vAlign w:val="center"/>
          </w:tcPr>
          <w:p w14:paraId="41A606EC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19646B32" w14:textId="77777777" w:rsidR="00E00C33" w:rsidRPr="00ED708A" w:rsidRDefault="00F012E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Чтение чертежа куба  в трёх проекциях, соотнесение чертежа и рисунка</w:t>
            </w:r>
          </w:p>
        </w:tc>
      </w:tr>
      <w:tr w:rsidR="00E00C33" w:rsidRPr="00ED708A" w14:paraId="319BAF43" w14:textId="77777777" w:rsidTr="00B57300">
        <w:tc>
          <w:tcPr>
            <w:tcW w:w="515" w:type="pct"/>
            <w:vAlign w:val="center"/>
          </w:tcPr>
          <w:p w14:paraId="5AF3DA17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58028EAD" w14:textId="00B05FF4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20.13.</w:t>
            </w:r>
          </w:p>
        </w:tc>
        <w:tc>
          <w:tcPr>
            <w:tcW w:w="483" w:type="pct"/>
            <w:vAlign w:val="center"/>
          </w:tcPr>
          <w:p w14:paraId="75287962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2CC58C14" w14:textId="77777777" w:rsidR="00E00C33" w:rsidRPr="00ED708A" w:rsidRDefault="002B216D" w:rsidP="00F012EE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Чтение чертежа </w:t>
            </w:r>
            <w:r w:rsidR="00F012EE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куба</w:t>
            </w:r>
            <w:r w:rsidR="002174DA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 в трёх проекциях, соотнесение чертежа и рисунка.</w:t>
            </w:r>
          </w:p>
        </w:tc>
      </w:tr>
      <w:tr w:rsidR="00E00C33" w:rsidRPr="00ED708A" w14:paraId="07B41061" w14:textId="77777777" w:rsidTr="00B57300">
        <w:tc>
          <w:tcPr>
            <w:tcW w:w="515" w:type="pct"/>
            <w:vAlign w:val="center"/>
          </w:tcPr>
          <w:p w14:paraId="3C9F6892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4A7B6A9A" w14:textId="095DCCBD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27.01.</w:t>
            </w:r>
          </w:p>
        </w:tc>
        <w:tc>
          <w:tcPr>
            <w:tcW w:w="483" w:type="pct"/>
            <w:vAlign w:val="center"/>
          </w:tcPr>
          <w:p w14:paraId="7BB56D4F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7A2F67F5" w14:textId="77777777" w:rsidR="00E00C33" w:rsidRPr="00ED708A" w:rsidRDefault="008113BD" w:rsidP="004B540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22B63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Практическая работа</w:t>
            </w:r>
            <w:r w:rsidR="00D22C9C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. 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Изготовление модели гаража, имеющего форму прямоугольного параллелепипеда.</w:t>
            </w:r>
          </w:p>
        </w:tc>
      </w:tr>
      <w:tr w:rsidR="00E00C33" w:rsidRPr="00ED708A" w14:paraId="34D32FB5" w14:textId="77777777" w:rsidTr="00B57300">
        <w:tc>
          <w:tcPr>
            <w:tcW w:w="515" w:type="pct"/>
            <w:vAlign w:val="center"/>
          </w:tcPr>
          <w:p w14:paraId="21E4FBC8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689BF761" w14:textId="6E8431DF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3.02.</w:t>
            </w:r>
          </w:p>
        </w:tc>
        <w:tc>
          <w:tcPr>
            <w:tcW w:w="483" w:type="pct"/>
            <w:vAlign w:val="center"/>
          </w:tcPr>
          <w:p w14:paraId="426E2845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170BA55A" w14:textId="77777777" w:rsidR="00E00C33" w:rsidRPr="00ED708A" w:rsidRDefault="004B5406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22B63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. 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Изготовление модели гаража, имеющего форму прямоугольного параллелепипеда.</w:t>
            </w:r>
          </w:p>
        </w:tc>
      </w:tr>
      <w:tr w:rsidR="00E00C33" w:rsidRPr="00ED708A" w14:paraId="6694AE96" w14:textId="77777777" w:rsidTr="00B57300">
        <w:tc>
          <w:tcPr>
            <w:tcW w:w="515" w:type="pct"/>
            <w:vAlign w:val="center"/>
          </w:tcPr>
          <w:p w14:paraId="24DA0D92" w14:textId="77777777" w:rsidR="00E00C33" w:rsidRPr="00ED708A" w:rsidRDefault="00E00C33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5C475335" w14:textId="607A1ABA" w:rsidR="00E00C33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10.02.</w:t>
            </w:r>
          </w:p>
        </w:tc>
        <w:tc>
          <w:tcPr>
            <w:tcW w:w="483" w:type="pct"/>
            <w:vAlign w:val="center"/>
          </w:tcPr>
          <w:p w14:paraId="375008CC" w14:textId="77777777" w:rsidR="00E00C33" w:rsidRPr="00ED708A" w:rsidRDefault="00E00C3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146E4D35" w14:textId="77777777" w:rsidR="00E00C33" w:rsidRPr="00ED708A" w:rsidRDefault="003A6478" w:rsidP="00B916CF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Осевая симметрия.</w:t>
            </w:r>
            <w:r w:rsidR="002E5D21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                           </w:t>
            </w:r>
          </w:p>
        </w:tc>
      </w:tr>
      <w:tr w:rsidR="008113BD" w:rsidRPr="00ED708A" w14:paraId="274EF0DC" w14:textId="77777777" w:rsidTr="00B57300">
        <w:tc>
          <w:tcPr>
            <w:tcW w:w="515" w:type="pct"/>
            <w:vAlign w:val="center"/>
          </w:tcPr>
          <w:p w14:paraId="70FAA381" w14:textId="77777777" w:rsidR="008113BD" w:rsidRPr="00ED708A" w:rsidRDefault="008113BD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5A5F8519" w14:textId="47604A94" w:rsidR="008113BD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17.02.</w:t>
            </w:r>
          </w:p>
        </w:tc>
        <w:tc>
          <w:tcPr>
            <w:tcW w:w="483" w:type="pct"/>
            <w:vAlign w:val="center"/>
          </w:tcPr>
          <w:p w14:paraId="1D81E607" w14:textId="77777777" w:rsidR="008113BD" w:rsidRPr="00ED708A" w:rsidRDefault="008113BD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1B625B22" w14:textId="77777777" w:rsidR="008113BD" w:rsidRPr="00ED708A" w:rsidRDefault="003A6478" w:rsidP="00B916CF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Осевая симметрия.</w:t>
            </w:r>
            <w:r w:rsidR="004E3B43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="002E5D21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                          </w:t>
            </w:r>
          </w:p>
        </w:tc>
      </w:tr>
      <w:tr w:rsidR="008113BD" w:rsidRPr="00ED708A" w14:paraId="5F9ED181" w14:textId="77777777" w:rsidTr="00B57300">
        <w:tc>
          <w:tcPr>
            <w:tcW w:w="515" w:type="pct"/>
            <w:vAlign w:val="center"/>
          </w:tcPr>
          <w:p w14:paraId="1A7AE2AB" w14:textId="77777777" w:rsidR="008113BD" w:rsidRPr="00ED708A" w:rsidRDefault="008113BD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77567D2E" w14:textId="032639D6" w:rsidR="008113BD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24.02.</w:t>
            </w:r>
          </w:p>
        </w:tc>
        <w:tc>
          <w:tcPr>
            <w:tcW w:w="483" w:type="pct"/>
            <w:vAlign w:val="center"/>
          </w:tcPr>
          <w:p w14:paraId="4C0D3D5B" w14:textId="77777777" w:rsidR="008113BD" w:rsidRPr="00ED708A" w:rsidRDefault="008113BD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32F79869" w14:textId="77777777" w:rsidR="008113BD" w:rsidRPr="00ED708A" w:rsidRDefault="00482280" w:rsidP="004B54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Осевая симметрия</w:t>
            </w:r>
            <w:r w:rsidR="004B54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</w:tr>
      <w:tr w:rsidR="00482280" w:rsidRPr="00ED708A" w14:paraId="4AB40B71" w14:textId="77777777" w:rsidTr="00FC7E40">
        <w:tc>
          <w:tcPr>
            <w:tcW w:w="515" w:type="pct"/>
            <w:vAlign w:val="center"/>
          </w:tcPr>
          <w:p w14:paraId="6AD82823" w14:textId="77777777" w:rsidR="00482280" w:rsidRPr="00ED708A" w:rsidRDefault="00482280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0188C499" w14:textId="6C857100" w:rsidR="00482280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3.03.</w:t>
            </w:r>
          </w:p>
        </w:tc>
        <w:tc>
          <w:tcPr>
            <w:tcW w:w="483" w:type="pct"/>
            <w:vAlign w:val="center"/>
          </w:tcPr>
          <w:p w14:paraId="76EADB0D" w14:textId="77777777" w:rsidR="00482280" w:rsidRPr="00ED708A" w:rsidRDefault="00482280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</w:tcPr>
          <w:p w14:paraId="2AE267C7" w14:textId="77777777" w:rsidR="00482280" w:rsidRPr="00ED708A" w:rsidRDefault="00482280"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Выделение фигур, имеющих и не имеющих</w:t>
            </w:r>
            <w:r w:rsidR="00F11D75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оси симметрии.</w:t>
            </w:r>
          </w:p>
        </w:tc>
      </w:tr>
      <w:tr w:rsidR="00482280" w:rsidRPr="00ED708A" w14:paraId="7223FBF7" w14:textId="77777777" w:rsidTr="00FC7E40">
        <w:tc>
          <w:tcPr>
            <w:tcW w:w="515" w:type="pct"/>
            <w:vAlign w:val="center"/>
          </w:tcPr>
          <w:p w14:paraId="7827D932" w14:textId="77777777" w:rsidR="00482280" w:rsidRPr="00ED708A" w:rsidRDefault="00482280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2BC449A1" w14:textId="564CF7ED" w:rsidR="00482280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10.03.</w:t>
            </w:r>
          </w:p>
        </w:tc>
        <w:tc>
          <w:tcPr>
            <w:tcW w:w="483" w:type="pct"/>
            <w:vAlign w:val="center"/>
          </w:tcPr>
          <w:p w14:paraId="24495FB6" w14:textId="77777777" w:rsidR="00482280" w:rsidRPr="00ED708A" w:rsidRDefault="00482280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</w:tcPr>
          <w:p w14:paraId="2DE981C4" w14:textId="77777777" w:rsidR="00482280" w:rsidRPr="00ED708A" w:rsidRDefault="00482280"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Выделение фигур, имеющих и не имеющих</w:t>
            </w:r>
            <w:r w:rsidR="00F11D75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оси симметрии.</w:t>
            </w:r>
          </w:p>
        </w:tc>
      </w:tr>
      <w:tr w:rsidR="00482280" w:rsidRPr="00ED708A" w14:paraId="6B041E3A" w14:textId="77777777" w:rsidTr="00FC7E40">
        <w:tc>
          <w:tcPr>
            <w:tcW w:w="515" w:type="pct"/>
            <w:vAlign w:val="center"/>
          </w:tcPr>
          <w:p w14:paraId="698622AC" w14:textId="77777777" w:rsidR="00482280" w:rsidRPr="00ED708A" w:rsidRDefault="00482280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59ED08B5" w14:textId="61D0114B" w:rsidR="00482280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17.03.</w:t>
            </w:r>
          </w:p>
        </w:tc>
        <w:tc>
          <w:tcPr>
            <w:tcW w:w="483" w:type="pct"/>
            <w:vAlign w:val="center"/>
          </w:tcPr>
          <w:p w14:paraId="7573FAFE" w14:textId="77777777" w:rsidR="00482280" w:rsidRPr="00ED708A" w:rsidRDefault="00482280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</w:tcPr>
          <w:p w14:paraId="7D70CA0C" w14:textId="77777777" w:rsidR="00482280" w:rsidRPr="00ED708A" w:rsidRDefault="00482280"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Выделение фигур, имеющих и не имеющих</w:t>
            </w:r>
            <w:r w:rsidR="00F11D75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оси симметрии.</w:t>
            </w:r>
          </w:p>
        </w:tc>
      </w:tr>
      <w:tr w:rsidR="00482280" w:rsidRPr="00ED708A" w14:paraId="1B24FE5D" w14:textId="77777777" w:rsidTr="00FC7E40">
        <w:tc>
          <w:tcPr>
            <w:tcW w:w="515" w:type="pct"/>
            <w:vAlign w:val="center"/>
          </w:tcPr>
          <w:p w14:paraId="18087841" w14:textId="77777777" w:rsidR="00482280" w:rsidRPr="00ED708A" w:rsidRDefault="00482280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17FA1FB8" w14:textId="06344E0E" w:rsidR="00482280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24.03.</w:t>
            </w:r>
          </w:p>
        </w:tc>
        <w:tc>
          <w:tcPr>
            <w:tcW w:w="483" w:type="pct"/>
            <w:vAlign w:val="center"/>
          </w:tcPr>
          <w:p w14:paraId="719FA1F8" w14:textId="77777777" w:rsidR="00482280" w:rsidRPr="00ED708A" w:rsidRDefault="00482280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</w:tcPr>
          <w:p w14:paraId="141595EA" w14:textId="77777777" w:rsidR="00482280" w:rsidRPr="00ED708A" w:rsidRDefault="00482280"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Выделение фигур, имеющих и не имеющих</w:t>
            </w:r>
            <w:r w:rsidR="00F11D75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оси симметрии.</w:t>
            </w:r>
          </w:p>
        </w:tc>
      </w:tr>
      <w:tr w:rsidR="00AA2E8E" w:rsidRPr="00ED708A" w14:paraId="6038A7A1" w14:textId="77777777" w:rsidTr="00FC7E40">
        <w:tc>
          <w:tcPr>
            <w:tcW w:w="515" w:type="pct"/>
            <w:vAlign w:val="center"/>
          </w:tcPr>
          <w:p w14:paraId="753EECC8" w14:textId="77777777" w:rsidR="00AA2E8E" w:rsidRPr="00ED708A" w:rsidRDefault="00AA2E8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0A0E9AF0" w14:textId="1FA32077" w:rsidR="00AA2E8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7.04.</w:t>
            </w:r>
          </w:p>
        </w:tc>
        <w:tc>
          <w:tcPr>
            <w:tcW w:w="483" w:type="pct"/>
            <w:vAlign w:val="center"/>
          </w:tcPr>
          <w:p w14:paraId="6D5A9A6A" w14:textId="77777777" w:rsidR="00AA2E8E" w:rsidRPr="00ED708A" w:rsidRDefault="00AA2E8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47E2BB4F" w14:textId="77777777" w:rsidR="00AA2E8E" w:rsidRPr="00ED708A" w:rsidRDefault="00AA2E8E" w:rsidP="00FC7E4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Представление о цилиндре. Соотнесение цилиндра и предметов окружающей действительности, имеющих форму цилиндра.</w:t>
            </w:r>
          </w:p>
        </w:tc>
      </w:tr>
      <w:tr w:rsidR="00AA2E8E" w:rsidRPr="00ED708A" w14:paraId="7A2A836B" w14:textId="77777777" w:rsidTr="00B57300">
        <w:tc>
          <w:tcPr>
            <w:tcW w:w="515" w:type="pct"/>
            <w:vAlign w:val="center"/>
          </w:tcPr>
          <w:p w14:paraId="7883B4D6" w14:textId="77777777" w:rsidR="00AA2E8E" w:rsidRPr="00ED708A" w:rsidRDefault="00AA2E8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6FBD5E6A" w14:textId="5021439B" w:rsidR="00AA2E8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14.04.</w:t>
            </w:r>
          </w:p>
        </w:tc>
        <w:tc>
          <w:tcPr>
            <w:tcW w:w="483" w:type="pct"/>
            <w:vAlign w:val="center"/>
          </w:tcPr>
          <w:p w14:paraId="4EDBFF45" w14:textId="77777777" w:rsidR="00AA2E8E" w:rsidRPr="00ED708A" w:rsidRDefault="00AA2E8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68DCD028" w14:textId="77777777" w:rsidR="00AA2E8E" w:rsidRPr="00ED708A" w:rsidRDefault="00AA2E8E" w:rsidP="00FC7E4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22B63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Практическая работа.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Изготовление по чертежу подставки под карандаши, имеющей форму цилиндра.</w:t>
            </w:r>
          </w:p>
        </w:tc>
      </w:tr>
      <w:tr w:rsidR="00AA2E8E" w:rsidRPr="00ED708A" w14:paraId="46570275" w14:textId="77777777" w:rsidTr="00B57300">
        <w:tc>
          <w:tcPr>
            <w:tcW w:w="515" w:type="pct"/>
            <w:vAlign w:val="center"/>
          </w:tcPr>
          <w:p w14:paraId="4C00877F" w14:textId="77777777" w:rsidR="00AA2E8E" w:rsidRPr="00ED708A" w:rsidRDefault="00AA2E8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4B5AF511" w14:textId="272B6B00" w:rsidR="00AA2E8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21.04.</w:t>
            </w:r>
          </w:p>
        </w:tc>
        <w:tc>
          <w:tcPr>
            <w:tcW w:w="483" w:type="pct"/>
            <w:vAlign w:val="center"/>
          </w:tcPr>
          <w:p w14:paraId="7B787686" w14:textId="77777777" w:rsidR="00AA2E8E" w:rsidRPr="00ED708A" w:rsidRDefault="00AA2E8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5767DB5A" w14:textId="77777777" w:rsidR="00AA2E8E" w:rsidRPr="00ED708A" w:rsidRDefault="00AA2E8E" w:rsidP="00FC7E40">
            <w:pPr>
              <w:autoSpaceDE w:val="0"/>
              <w:autoSpaceDN w:val="0"/>
              <w:adjustRightInd w:val="0"/>
              <w:rPr>
                <w:rFonts w:ascii="NewtonCSanPin-Regular" w:hAnsi="NewtonCSanPin-Regular" w:cs="NewtonCSanPin-Regular"/>
                <w:sz w:val="19"/>
                <w:szCs w:val="19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Знакомство с шаром и сферой.</w:t>
            </w:r>
          </w:p>
        </w:tc>
      </w:tr>
      <w:tr w:rsidR="00AA2E8E" w:rsidRPr="00ED708A" w14:paraId="42B3B277" w14:textId="77777777" w:rsidTr="00B57300">
        <w:tc>
          <w:tcPr>
            <w:tcW w:w="515" w:type="pct"/>
            <w:vAlign w:val="center"/>
          </w:tcPr>
          <w:p w14:paraId="13061886" w14:textId="77777777" w:rsidR="00AA2E8E" w:rsidRPr="00ED708A" w:rsidRDefault="00AA2E8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6BE7943C" w14:textId="47B4A2BC" w:rsidR="00AA2E8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28.04.</w:t>
            </w:r>
          </w:p>
        </w:tc>
        <w:tc>
          <w:tcPr>
            <w:tcW w:w="483" w:type="pct"/>
            <w:vAlign w:val="center"/>
          </w:tcPr>
          <w:p w14:paraId="2E2EAD8C" w14:textId="77777777" w:rsidR="00AA2E8E" w:rsidRPr="00ED708A" w:rsidRDefault="00AA2E8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4FC48F21" w14:textId="05319575" w:rsidR="00AA2E8E" w:rsidRPr="00ED708A" w:rsidRDefault="00AA2E8E" w:rsidP="004B5406">
            <w:pPr>
              <w:autoSpaceDE w:val="0"/>
              <w:autoSpaceDN w:val="0"/>
              <w:adjustRightInd w:val="0"/>
              <w:rPr>
                <w:rFonts w:ascii="NewtonCSanPin-Regular" w:hAnsi="NewtonCSanPin-Regular" w:cs="NewtonCSanPin-Regular"/>
                <w:sz w:val="19"/>
                <w:szCs w:val="19"/>
              </w:rPr>
            </w:pPr>
            <w:r w:rsidRPr="00522B63">
              <w:rPr>
                <w:rFonts w:ascii="Times New Roman" w:hAnsi="Times New Roman" w:cs="Times New Roman"/>
                <w:i/>
                <w:color w:val="0D0D0D" w:themeColor="text1" w:themeTint="F2"/>
                <w:sz w:val="24"/>
                <w:szCs w:val="24"/>
              </w:rPr>
              <w:t>Практическая работа</w:t>
            </w:r>
            <w:r w:rsidR="004B54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. 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Изготовление модели асфальтового катка.</w:t>
            </w:r>
          </w:p>
        </w:tc>
      </w:tr>
      <w:tr w:rsidR="00AA2E8E" w:rsidRPr="00ED708A" w14:paraId="7F88A800" w14:textId="77777777" w:rsidTr="00B57300">
        <w:tc>
          <w:tcPr>
            <w:tcW w:w="515" w:type="pct"/>
            <w:vAlign w:val="center"/>
          </w:tcPr>
          <w:p w14:paraId="02D25208" w14:textId="77777777" w:rsidR="00AA2E8E" w:rsidRPr="00ED708A" w:rsidRDefault="00AA2E8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59A1A55E" w14:textId="77D3E7ED" w:rsidR="00AA2E8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5.05.</w:t>
            </w:r>
          </w:p>
        </w:tc>
        <w:tc>
          <w:tcPr>
            <w:tcW w:w="483" w:type="pct"/>
            <w:vAlign w:val="center"/>
          </w:tcPr>
          <w:p w14:paraId="2951E44A" w14:textId="77777777" w:rsidR="00AA2E8E" w:rsidRPr="00ED708A" w:rsidRDefault="00AA2E8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45AFACE5" w14:textId="77777777" w:rsidR="00AA2E8E" w:rsidRPr="00ED708A" w:rsidRDefault="004B5406" w:rsidP="004B540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Н</w:t>
            </w:r>
            <w:r w:rsidR="00B66723"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абор «Монгольская игра».</w:t>
            </w:r>
          </w:p>
        </w:tc>
      </w:tr>
      <w:tr w:rsidR="00AA2E8E" w:rsidRPr="00ED708A" w14:paraId="09762D67" w14:textId="77777777" w:rsidTr="00B57300">
        <w:tc>
          <w:tcPr>
            <w:tcW w:w="515" w:type="pct"/>
            <w:vAlign w:val="center"/>
          </w:tcPr>
          <w:p w14:paraId="38A20DE6" w14:textId="77777777" w:rsidR="00AA2E8E" w:rsidRPr="00ED708A" w:rsidRDefault="00AA2E8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3BFBFACF" w14:textId="177562F1" w:rsidR="00AA2E8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12.05.</w:t>
            </w:r>
          </w:p>
        </w:tc>
        <w:tc>
          <w:tcPr>
            <w:tcW w:w="483" w:type="pct"/>
            <w:vAlign w:val="center"/>
          </w:tcPr>
          <w:p w14:paraId="4CD1B143" w14:textId="77777777" w:rsidR="00AA2E8E" w:rsidRPr="00ED708A" w:rsidRDefault="00AA2E8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238A3DEB" w14:textId="77777777" w:rsidR="00AA2E8E" w:rsidRPr="00ED708A" w:rsidRDefault="00B66723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Оригами «Лиса и журавль»</w:t>
            </w:r>
          </w:p>
        </w:tc>
      </w:tr>
      <w:tr w:rsidR="00AA2E8E" w:rsidRPr="007E4D9E" w14:paraId="5CF4CFFE" w14:textId="77777777" w:rsidTr="00B57300">
        <w:tc>
          <w:tcPr>
            <w:tcW w:w="515" w:type="pct"/>
            <w:vAlign w:val="center"/>
          </w:tcPr>
          <w:p w14:paraId="15B87168" w14:textId="77777777" w:rsidR="00AA2E8E" w:rsidRPr="00ED708A" w:rsidRDefault="00AA2E8E" w:rsidP="00B573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82" w:type="pct"/>
            <w:vAlign w:val="center"/>
          </w:tcPr>
          <w:p w14:paraId="5FE363F8" w14:textId="0D616423" w:rsidR="00AA2E8E" w:rsidRPr="00ED708A" w:rsidRDefault="0028053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19.05.</w:t>
            </w:r>
          </w:p>
        </w:tc>
        <w:tc>
          <w:tcPr>
            <w:tcW w:w="483" w:type="pct"/>
            <w:vAlign w:val="center"/>
          </w:tcPr>
          <w:p w14:paraId="317EFBFC" w14:textId="77777777" w:rsidR="00AA2E8E" w:rsidRPr="00ED708A" w:rsidRDefault="00AA2E8E" w:rsidP="00B57300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3520" w:type="pct"/>
            <w:vAlign w:val="center"/>
          </w:tcPr>
          <w:p w14:paraId="6F95B2AF" w14:textId="77777777" w:rsidR="00AA2E8E" w:rsidRPr="007E4D9E" w:rsidRDefault="00B66723" w:rsidP="004B5406">
            <w:pP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Знакомство со столбчат</w:t>
            </w:r>
            <w:r w:rsidR="004B5406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ы</w:t>
            </w:r>
            <w:r w:rsidRPr="00ED708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ми диаграммами. Чтение и построение.</w:t>
            </w:r>
          </w:p>
        </w:tc>
      </w:tr>
    </w:tbl>
    <w:p w14:paraId="3A23FBDB" w14:textId="28B9D78E" w:rsidR="00AD4456" w:rsidRDefault="00AD4456" w:rsidP="00AD4456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14:paraId="3D7DF349" w14:textId="77777777" w:rsidR="007E61DC" w:rsidRDefault="007E61DC" w:rsidP="007E61DC">
      <w:pPr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sectPr w:rsidR="007E61DC" w:rsidSect="00225BC3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7E282" w14:textId="77777777" w:rsidR="00973CA3" w:rsidRDefault="00973CA3" w:rsidP="00500802">
      <w:pPr>
        <w:spacing w:after="0" w:line="240" w:lineRule="auto"/>
      </w:pPr>
      <w:r>
        <w:separator/>
      </w:r>
    </w:p>
  </w:endnote>
  <w:endnote w:type="continuationSeparator" w:id="0">
    <w:p w14:paraId="3CAB07C1" w14:textId="77777777" w:rsidR="00973CA3" w:rsidRDefault="00973CA3" w:rsidP="00500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NewtonCSanPin-Regular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4CA37F" w14:textId="77777777" w:rsidR="00973CA3" w:rsidRDefault="00973CA3" w:rsidP="00500802">
      <w:pPr>
        <w:spacing w:after="0" w:line="240" w:lineRule="auto"/>
      </w:pPr>
      <w:r>
        <w:separator/>
      </w:r>
    </w:p>
  </w:footnote>
  <w:footnote w:type="continuationSeparator" w:id="0">
    <w:p w14:paraId="245C21CA" w14:textId="77777777" w:rsidR="00973CA3" w:rsidRDefault="00973CA3" w:rsidP="00500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4ED9" w14:textId="77777777" w:rsidR="004434C3" w:rsidRPr="00E24B66" w:rsidRDefault="004434C3">
    <w:pPr>
      <w:pStyle w:val="a6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4286"/>
    <w:multiLevelType w:val="hybridMultilevel"/>
    <w:tmpl w:val="83361AC6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85B0B"/>
    <w:multiLevelType w:val="hybridMultilevel"/>
    <w:tmpl w:val="0242044C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B6AC2"/>
    <w:multiLevelType w:val="hybridMultilevel"/>
    <w:tmpl w:val="C3702148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A3002"/>
    <w:multiLevelType w:val="hybridMultilevel"/>
    <w:tmpl w:val="E8689698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559E6"/>
    <w:multiLevelType w:val="hybridMultilevel"/>
    <w:tmpl w:val="2F5E772E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C74E6"/>
    <w:multiLevelType w:val="hybridMultilevel"/>
    <w:tmpl w:val="E730A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064DC"/>
    <w:multiLevelType w:val="hybridMultilevel"/>
    <w:tmpl w:val="0D90A9B2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E36DB"/>
    <w:multiLevelType w:val="hybridMultilevel"/>
    <w:tmpl w:val="5B88CFF8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32D60"/>
    <w:multiLevelType w:val="hybridMultilevel"/>
    <w:tmpl w:val="D56C1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6770B"/>
    <w:multiLevelType w:val="multilevel"/>
    <w:tmpl w:val="535AF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7314BC"/>
    <w:multiLevelType w:val="multilevel"/>
    <w:tmpl w:val="2794A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DF33B70"/>
    <w:multiLevelType w:val="hybridMultilevel"/>
    <w:tmpl w:val="CB70209C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956419"/>
    <w:multiLevelType w:val="hybridMultilevel"/>
    <w:tmpl w:val="99FE12B6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78731A"/>
    <w:multiLevelType w:val="hybridMultilevel"/>
    <w:tmpl w:val="E730A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6553E"/>
    <w:multiLevelType w:val="hybridMultilevel"/>
    <w:tmpl w:val="DF80CA0E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B4571"/>
    <w:multiLevelType w:val="hybridMultilevel"/>
    <w:tmpl w:val="A41AE17E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C946AE"/>
    <w:multiLevelType w:val="hybridMultilevel"/>
    <w:tmpl w:val="80EC553A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904D7"/>
    <w:multiLevelType w:val="hybridMultilevel"/>
    <w:tmpl w:val="B27A63FC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870FA"/>
    <w:multiLevelType w:val="hybridMultilevel"/>
    <w:tmpl w:val="E5162716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985E88"/>
    <w:multiLevelType w:val="hybridMultilevel"/>
    <w:tmpl w:val="96E691B4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736763"/>
    <w:multiLevelType w:val="hybridMultilevel"/>
    <w:tmpl w:val="0BEC96C8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1F4700"/>
    <w:multiLevelType w:val="hybridMultilevel"/>
    <w:tmpl w:val="E730A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AD2FC3"/>
    <w:multiLevelType w:val="hybridMultilevel"/>
    <w:tmpl w:val="E730A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209C7"/>
    <w:multiLevelType w:val="hybridMultilevel"/>
    <w:tmpl w:val="E730A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112E1"/>
    <w:multiLevelType w:val="hybridMultilevel"/>
    <w:tmpl w:val="10201C02"/>
    <w:lvl w:ilvl="0" w:tplc="95A0A0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9"/>
  </w:num>
  <w:num w:numId="4">
    <w:abstractNumId w:val="2"/>
  </w:num>
  <w:num w:numId="5">
    <w:abstractNumId w:val="3"/>
  </w:num>
  <w:num w:numId="6">
    <w:abstractNumId w:val="0"/>
  </w:num>
  <w:num w:numId="7">
    <w:abstractNumId w:val="12"/>
  </w:num>
  <w:num w:numId="8">
    <w:abstractNumId w:val="15"/>
  </w:num>
  <w:num w:numId="9">
    <w:abstractNumId w:val="6"/>
  </w:num>
  <w:num w:numId="10">
    <w:abstractNumId w:val="11"/>
  </w:num>
  <w:num w:numId="11">
    <w:abstractNumId w:val="7"/>
  </w:num>
  <w:num w:numId="12">
    <w:abstractNumId w:val="18"/>
  </w:num>
  <w:num w:numId="13">
    <w:abstractNumId w:val="20"/>
  </w:num>
  <w:num w:numId="14">
    <w:abstractNumId w:val="1"/>
  </w:num>
  <w:num w:numId="15">
    <w:abstractNumId w:val="4"/>
  </w:num>
  <w:num w:numId="16">
    <w:abstractNumId w:val="14"/>
  </w:num>
  <w:num w:numId="17">
    <w:abstractNumId w:val="24"/>
  </w:num>
  <w:num w:numId="18">
    <w:abstractNumId w:val="8"/>
  </w:num>
  <w:num w:numId="19">
    <w:abstractNumId w:val="16"/>
  </w:num>
  <w:num w:numId="20">
    <w:abstractNumId w:val="9"/>
  </w:num>
  <w:num w:numId="21">
    <w:abstractNumId w:val="10"/>
  </w:num>
  <w:num w:numId="22">
    <w:abstractNumId w:val="13"/>
  </w:num>
  <w:num w:numId="23">
    <w:abstractNumId w:val="23"/>
  </w:num>
  <w:num w:numId="24">
    <w:abstractNumId w:val="2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0C33"/>
    <w:rsid w:val="00011437"/>
    <w:rsid w:val="0007639B"/>
    <w:rsid w:val="000D26B8"/>
    <w:rsid w:val="00134F53"/>
    <w:rsid w:val="001507A8"/>
    <w:rsid w:val="001632CA"/>
    <w:rsid w:val="001A5637"/>
    <w:rsid w:val="001E697A"/>
    <w:rsid w:val="002174DA"/>
    <w:rsid w:val="00221FCD"/>
    <w:rsid w:val="00225BC3"/>
    <w:rsid w:val="00231B98"/>
    <w:rsid w:val="00273AF2"/>
    <w:rsid w:val="0028053E"/>
    <w:rsid w:val="002813A9"/>
    <w:rsid w:val="002B216D"/>
    <w:rsid w:val="002B6D18"/>
    <w:rsid w:val="002C35F3"/>
    <w:rsid w:val="002E5D21"/>
    <w:rsid w:val="002F3F6D"/>
    <w:rsid w:val="00316BF7"/>
    <w:rsid w:val="00332C5E"/>
    <w:rsid w:val="00347673"/>
    <w:rsid w:val="00355038"/>
    <w:rsid w:val="00385C1C"/>
    <w:rsid w:val="003A6478"/>
    <w:rsid w:val="003A74E4"/>
    <w:rsid w:val="00407C07"/>
    <w:rsid w:val="00432B9A"/>
    <w:rsid w:val="004434C3"/>
    <w:rsid w:val="00482280"/>
    <w:rsid w:val="004872AE"/>
    <w:rsid w:val="004B5406"/>
    <w:rsid w:val="004C79B9"/>
    <w:rsid w:val="004E1CF8"/>
    <w:rsid w:val="004E3B43"/>
    <w:rsid w:val="00500802"/>
    <w:rsid w:val="0050274C"/>
    <w:rsid w:val="00511A07"/>
    <w:rsid w:val="00522B63"/>
    <w:rsid w:val="00551FED"/>
    <w:rsid w:val="00565645"/>
    <w:rsid w:val="005731D1"/>
    <w:rsid w:val="0059363F"/>
    <w:rsid w:val="005B67AD"/>
    <w:rsid w:val="005C5022"/>
    <w:rsid w:val="005E1674"/>
    <w:rsid w:val="006662C4"/>
    <w:rsid w:val="006918EF"/>
    <w:rsid w:val="006B16E7"/>
    <w:rsid w:val="006D17C6"/>
    <w:rsid w:val="006F2F14"/>
    <w:rsid w:val="00701351"/>
    <w:rsid w:val="007145B5"/>
    <w:rsid w:val="00724D49"/>
    <w:rsid w:val="00761B26"/>
    <w:rsid w:val="0077561E"/>
    <w:rsid w:val="00781D71"/>
    <w:rsid w:val="007D3534"/>
    <w:rsid w:val="007D5750"/>
    <w:rsid w:val="007E61DC"/>
    <w:rsid w:val="007F2073"/>
    <w:rsid w:val="00804BD4"/>
    <w:rsid w:val="008113BD"/>
    <w:rsid w:val="00822A39"/>
    <w:rsid w:val="00840230"/>
    <w:rsid w:val="008700A5"/>
    <w:rsid w:val="0092128D"/>
    <w:rsid w:val="009255AC"/>
    <w:rsid w:val="00933FAC"/>
    <w:rsid w:val="00973CA3"/>
    <w:rsid w:val="00973EA0"/>
    <w:rsid w:val="00976552"/>
    <w:rsid w:val="00992217"/>
    <w:rsid w:val="009E5D79"/>
    <w:rsid w:val="009F509B"/>
    <w:rsid w:val="00A1167A"/>
    <w:rsid w:val="00A13ACC"/>
    <w:rsid w:val="00A15333"/>
    <w:rsid w:val="00A3292F"/>
    <w:rsid w:val="00A370CB"/>
    <w:rsid w:val="00A40E82"/>
    <w:rsid w:val="00A82906"/>
    <w:rsid w:val="00A92F20"/>
    <w:rsid w:val="00AA2474"/>
    <w:rsid w:val="00AA2E8E"/>
    <w:rsid w:val="00AD4456"/>
    <w:rsid w:val="00B57300"/>
    <w:rsid w:val="00B66723"/>
    <w:rsid w:val="00B916CF"/>
    <w:rsid w:val="00BA52A3"/>
    <w:rsid w:val="00BB0EC0"/>
    <w:rsid w:val="00BC27AD"/>
    <w:rsid w:val="00BD76C3"/>
    <w:rsid w:val="00BE34E0"/>
    <w:rsid w:val="00C1061A"/>
    <w:rsid w:val="00C17D9B"/>
    <w:rsid w:val="00C4651C"/>
    <w:rsid w:val="00C47612"/>
    <w:rsid w:val="00C62356"/>
    <w:rsid w:val="00CE377C"/>
    <w:rsid w:val="00CF00AA"/>
    <w:rsid w:val="00CF31C8"/>
    <w:rsid w:val="00D22C9C"/>
    <w:rsid w:val="00D23079"/>
    <w:rsid w:val="00D64795"/>
    <w:rsid w:val="00D9626E"/>
    <w:rsid w:val="00DB4B9E"/>
    <w:rsid w:val="00DB6619"/>
    <w:rsid w:val="00DC2954"/>
    <w:rsid w:val="00DE7015"/>
    <w:rsid w:val="00E00C33"/>
    <w:rsid w:val="00E036A4"/>
    <w:rsid w:val="00E05BCC"/>
    <w:rsid w:val="00E119F6"/>
    <w:rsid w:val="00E128D6"/>
    <w:rsid w:val="00E200E2"/>
    <w:rsid w:val="00E27FD8"/>
    <w:rsid w:val="00E369C6"/>
    <w:rsid w:val="00E630EF"/>
    <w:rsid w:val="00E752A4"/>
    <w:rsid w:val="00E801F9"/>
    <w:rsid w:val="00ED0784"/>
    <w:rsid w:val="00ED708A"/>
    <w:rsid w:val="00F012EE"/>
    <w:rsid w:val="00F11D75"/>
    <w:rsid w:val="00F177B7"/>
    <w:rsid w:val="00F2624F"/>
    <w:rsid w:val="00F32EC4"/>
    <w:rsid w:val="00F35168"/>
    <w:rsid w:val="00F36B57"/>
    <w:rsid w:val="00F41734"/>
    <w:rsid w:val="00F72450"/>
    <w:rsid w:val="00F73988"/>
    <w:rsid w:val="00FC7E40"/>
    <w:rsid w:val="00FD1CAF"/>
    <w:rsid w:val="00FE1264"/>
    <w:rsid w:val="00FF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B64AD"/>
  <w15:docId w15:val="{4F4610CF-7F16-472F-B321-CB9C1878A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5B5"/>
  </w:style>
  <w:style w:type="paragraph" w:styleId="2">
    <w:name w:val="heading 2"/>
    <w:basedOn w:val="a"/>
    <w:link w:val="20"/>
    <w:qFormat/>
    <w:rsid w:val="00804B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0C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0C3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E00C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unhideWhenUsed/>
    <w:rsid w:val="00E00C3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E00C33"/>
    <w:rPr>
      <w:rFonts w:eastAsiaTheme="minorHAnsi"/>
      <w:lang w:eastAsia="en-US"/>
    </w:rPr>
  </w:style>
  <w:style w:type="paragraph" w:customStyle="1" w:styleId="c6">
    <w:name w:val="c6"/>
    <w:basedOn w:val="a"/>
    <w:rsid w:val="00781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781D71"/>
  </w:style>
  <w:style w:type="character" w:customStyle="1" w:styleId="c0">
    <w:name w:val="c0"/>
    <w:basedOn w:val="a0"/>
    <w:rsid w:val="00781D71"/>
  </w:style>
  <w:style w:type="paragraph" w:styleId="a8">
    <w:name w:val="footer"/>
    <w:basedOn w:val="a"/>
    <w:link w:val="a9"/>
    <w:uiPriority w:val="99"/>
    <w:unhideWhenUsed/>
    <w:rsid w:val="00FC7E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C7E40"/>
  </w:style>
  <w:style w:type="character" w:customStyle="1" w:styleId="20">
    <w:name w:val="Заголовок 2 Знак"/>
    <w:basedOn w:val="a0"/>
    <w:link w:val="2"/>
    <w:rsid w:val="00804BD4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1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69B11-FCD9-4088-AC7D-109E27B31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2352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Sylkina</dc:creator>
  <cp:keywords/>
  <dc:description/>
  <cp:lastModifiedBy>Математика</cp:lastModifiedBy>
  <cp:revision>52</cp:revision>
  <cp:lastPrinted>2020-05-18T03:17:00Z</cp:lastPrinted>
  <dcterms:created xsi:type="dcterms:W3CDTF">2020-05-15T17:38:00Z</dcterms:created>
  <dcterms:modified xsi:type="dcterms:W3CDTF">2022-12-06T13:45:00Z</dcterms:modified>
</cp:coreProperties>
</file>