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C7F" w:rsidRDefault="00FC2C7F">
      <w:pPr>
        <w:autoSpaceDE w:val="0"/>
        <w:autoSpaceDN w:val="0"/>
        <w:spacing w:after="78" w:line="220" w:lineRule="exact"/>
      </w:pPr>
    </w:p>
    <w:p w:rsidR="00FC2C7F" w:rsidRDefault="00EE05FA">
      <w:pPr>
        <w:autoSpaceDE w:val="0"/>
        <w:autoSpaceDN w:val="0"/>
        <w:spacing w:after="0" w:line="230" w:lineRule="auto"/>
        <w:ind w:left="1494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AC025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DD213B" w:rsidRPr="00DD213B" w:rsidRDefault="00DD213B">
      <w:pPr>
        <w:autoSpaceDE w:val="0"/>
        <w:autoSpaceDN w:val="0"/>
        <w:spacing w:after="0" w:line="230" w:lineRule="auto"/>
        <w:ind w:left="1494"/>
        <w:rPr>
          <w:lang w:val="ru-RU"/>
        </w:rPr>
      </w:pPr>
    </w:p>
    <w:p w:rsidR="00FC2C7F" w:rsidRPr="00006B70" w:rsidRDefault="00EE05FA" w:rsidP="00006B70">
      <w:pPr>
        <w:autoSpaceDE w:val="0"/>
        <w:autoSpaceDN w:val="0"/>
        <w:spacing w:after="0" w:line="240" w:lineRule="auto"/>
        <w:ind w:left="131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FC2C7F" w:rsidRPr="00006B70" w:rsidRDefault="00EE05FA" w:rsidP="00006B70">
      <w:pPr>
        <w:autoSpaceDE w:val="0"/>
        <w:autoSpaceDN w:val="0"/>
        <w:spacing w:after="0" w:line="240" w:lineRule="auto"/>
        <w:ind w:right="3520"/>
        <w:jc w:val="right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Ненецкий автономный округ</w:t>
      </w:r>
    </w:p>
    <w:p w:rsidR="00FC2C7F" w:rsidRDefault="00EE05FA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ГБОУ НАО "СШ им. А.А. Калинина с. Нижняя Пёша"</w:t>
      </w:r>
    </w:p>
    <w:p w:rsidR="00006B70" w:rsidRDefault="00006B70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06B70" w:rsidRDefault="00006B70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06B70" w:rsidRDefault="00006B70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06B70" w:rsidRDefault="00006B70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06B70" w:rsidRDefault="00006B70" w:rsidP="00006B70">
      <w:pPr>
        <w:autoSpaceDE w:val="0"/>
        <w:autoSpaceDN w:val="0"/>
        <w:spacing w:after="0" w:line="240" w:lineRule="auto"/>
        <w:ind w:left="2502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006B70" w:rsidRPr="00006B70" w:rsidRDefault="00006B70" w:rsidP="00006B70">
      <w:pPr>
        <w:autoSpaceDE w:val="0"/>
        <w:autoSpaceDN w:val="0"/>
        <w:spacing w:after="0" w:line="240" w:lineRule="auto"/>
        <w:ind w:left="2502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4080"/>
        <w:gridCol w:w="2720"/>
      </w:tblGrid>
      <w:tr w:rsidR="00FC2C7F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48"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FC2C7F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08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after="0" w:line="230" w:lineRule="auto"/>
              <w:ind w:left="9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272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</w:tbl>
    <w:p w:rsidR="00FC2C7F" w:rsidRDefault="00FC2C7F">
      <w:pPr>
        <w:autoSpaceDE w:val="0"/>
        <w:autoSpaceDN w:val="0"/>
        <w:spacing w:after="0" w:line="6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62"/>
        <w:gridCol w:w="3540"/>
        <w:gridCol w:w="3280"/>
      </w:tblGrid>
      <w:tr w:rsidR="00FC2C7F">
        <w:trPr>
          <w:trHeight w:hRule="exact" w:val="362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______________В.Л.Семяшкина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______________Семяшкина В.С.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______________М.С.Голубина</w:t>
            </w:r>
          </w:p>
        </w:tc>
      </w:tr>
      <w:tr w:rsidR="00FC2C7F">
        <w:trPr>
          <w:trHeight w:hRule="exact" w:val="42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10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106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106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</w:t>
            </w:r>
          </w:p>
        </w:tc>
      </w:tr>
      <w:tr w:rsidR="00FC2C7F">
        <w:trPr>
          <w:trHeight w:hRule="exact" w:val="380"/>
        </w:trPr>
        <w:tc>
          <w:tcPr>
            <w:tcW w:w="3162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9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94" w:after="0" w:line="230" w:lineRule="auto"/>
              <w:ind w:left="3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  2022 г.</w:t>
            </w:r>
          </w:p>
        </w:tc>
        <w:tc>
          <w:tcPr>
            <w:tcW w:w="3280" w:type="dxa"/>
            <w:tcMar>
              <w:left w:w="0" w:type="dxa"/>
              <w:right w:w="0" w:type="dxa"/>
            </w:tcMar>
          </w:tcPr>
          <w:p w:rsidR="00FC2C7F" w:rsidRDefault="00EE05FA">
            <w:pPr>
              <w:autoSpaceDE w:val="0"/>
              <w:autoSpaceDN w:val="0"/>
              <w:spacing w:before="94" w:after="0" w:line="230" w:lineRule="auto"/>
              <w:ind w:left="3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"01" сентября2022 г.</w:t>
            </w:r>
          </w:p>
        </w:tc>
      </w:tr>
    </w:tbl>
    <w:p w:rsidR="00FC2C7F" w:rsidRDefault="00EE05FA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FC2C7F" w:rsidRDefault="00EE05FA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5411671)</w:t>
      </w:r>
    </w:p>
    <w:p w:rsidR="00FC2C7F" w:rsidRDefault="00EE05FA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FC2C7F" w:rsidRDefault="00EE05FA">
      <w:pPr>
        <w:autoSpaceDE w:val="0"/>
        <w:autoSpaceDN w:val="0"/>
        <w:spacing w:before="70" w:after="0" w:line="230" w:lineRule="auto"/>
        <w:ind w:right="3770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«Литературное чтение»</w:t>
      </w:r>
    </w:p>
    <w:p w:rsidR="00FC2C7F" w:rsidRDefault="00EE05FA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4 класса начального общего образования</w:t>
      </w:r>
    </w:p>
    <w:p w:rsidR="00FC2C7F" w:rsidRDefault="00EE05FA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FC2C7F" w:rsidRDefault="00EE05FA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Маркова Екатерина Викторовна</w:t>
      </w:r>
    </w:p>
    <w:p w:rsidR="00FC2C7F" w:rsidRPr="00AC0255" w:rsidRDefault="00EE05FA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 w:rsidRPr="00AC0255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FC2C7F" w:rsidRPr="00AC0255" w:rsidRDefault="00AC0255">
      <w:pPr>
        <w:autoSpaceDE w:val="0"/>
        <w:autoSpaceDN w:val="0"/>
        <w:spacing w:before="2830" w:after="0" w:line="230" w:lineRule="auto"/>
        <w:ind w:right="4016"/>
        <w:jc w:val="right"/>
        <w:rPr>
          <w:lang w:val="ru-RU"/>
        </w:rPr>
      </w:pPr>
      <w:r w:rsidRPr="00AC0255">
        <w:rPr>
          <w:rFonts w:ascii="Times New Roman" w:eastAsia="Times New Roman" w:hAnsi="Times New Roman"/>
          <w:color w:val="000000"/>
          <w:sz w:val="24"/>
          <w:lang w:val="ru-RU"/>
        </w:rPr>
        <w:t>Нижняя Пеша 202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2</w:t>
      </w:r>
      <w:bookmarkStart w:id="0" w:name="_GoBack"/>
      <w:bookmarkEnd w:id="0"/>
    </w:p>
    <w:p w:rsidR="00FC2C7F" w:rsidRPr="00AC0255" w:rsidRDefault="00FC2C7F">
      <w:pPr>
        <w:rPr>
          <w:lang w:val="ru-RU"/>
        </w:rPr>
        <w:sectPr w:rsidR="00FC2C7F" w:rsidRPr="00AC0255">
          <w:pgSz w:w="11900" w:h="16840"/>
          <w:pgMar w:top="298" w:right="880" w:bottom="296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FC2C7F" w:rsidRPr="00AC0255" w:rsidRDefault="00FC2C7F">
      <w:pPr>
        <w:autoSpaceDE w:val="0"/>
        <w:autoSpaceDN w:val="0"/>
        <w:spacing w:after="78" w:line="220" w:lineRule="exact"/>
        <w:rPr>
          <w:lang w:val="ru-RU"/>
        </w:rPr>
      </w:pPr>
    </w:p>
    <w:p w:rsidR="00FC2C7F" w:rsidRPr="00AC0255" w:rsidRDefault="00EE05FA">
      <w:pPr>
        <w:autoSpaceDE w:val="0"/>
        <w:autoSpaceDN w:val="0"/>
        <w:spacing w:after="0" w:line="230" w:lineRule="auto"/>
        <w:rPr>
          <w:lang w:val="ru-RU"/>
        </w:rPr>
      </w:pPr>
      <w:r w:rsidRPr="00AC025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FC2C7F" w:rsidRPr="00006B70" w:rsidRDefault="00EE05FA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учебного предмета «Литературное чтение» для обучающихся 4 класса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приоритеты духовно-нравственного развития, воспитания и социализации обучающихся,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сформулированные в Примерной программе воспитания.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"ЛИТЕРАТУРНОЕ ЧТЕНИЕ"</w:t>
      </w:r>
    </w:p>
    <w:p w:rsidR="00FC2C7F" w:rsidRPr="00006B70" w:rsidRDefault="00EE05FA">
      <w:pPr>
        <w:autoSpaceDE w:val="0"/>
        <w:autoSpaceDN w:val="0"/>
        <w:spacing w:before="192" w:after="0" w:line="286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«Литературное чтение» — один из ведущих предметов начальной школы,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младших школьников. Курс «Литературное чтение» призван ввести ребёнка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младшего школьника,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FC2C7F" w:rsidRPr="00006B70" w:rsidRDefault="00EE05F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FC2C7F" w:rsidRPr="00006B70" w:rsidRDefault="00EE05F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В основу отбора произведений положены общедидактические принципы обучения: соответствие возрастным  возможностям и особенностям восприятия младшим школьником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представителей мировой детской литературы; влияние прослушанного (прочитанного) произведения на эмоционально-эстетическое развитие обучающегося, на совершенствование его творческих способностей. При отборе произведений для 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школе. Важным принципом отбора содержания предмета «Литературное чтение» является представленность разных жанров, видов и стилей произведений, обеспечивающих формирование функциональной литературной  грамотности  младшего  школьника,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начальной школы.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На курс «Литературное чтение» в 4 классе отводится </w:t>
      </w:r>
      <w:r w:rsidR="00006B70">
        <w:rPr>
          <w:rFonts w:ascii="Times New Roman" w:eastAsia="Times New Roman" w:hAnsi="Times New Roman"/>
          <w:color w:val="000000"/>
          <w:sz w:val="24"/>
          <w:lang w:val="ru-RU"/>
        </w:rPr>
        <w:t>68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ч.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"ЛИТЕРАТУРНОЕ ЧТЕНИЕ"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Приоритетная </w:t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 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литературному чтению —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эмоционально откликающегося на прослушанное или прочитанное произведение. Приобретённые младшими школьниками знания, полученный опыт решения учебных задач, а также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66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271" w:lineRule="auto"/>
        <w:ind w:right="576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 предметных и универсальных действий в процессе изучения предмета«Литературное чтение» станут фундаментом обучения в основном звене школы, а также будут востребованы в жизни.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FC2C7F" w:rsidRPr="00006B70" w:rsidRDefault="00EE05F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у младших школьников положительной мотивации к систематическому чтению и слушанию художественной литературы и произведений устного народного творчества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достижение необходимого для продолжения образования уровня общего речевого развития;</w:t>
      </w:r>
    </w:p>
    <w:p w:rsidR="00FC2C7F" w:rsidRPr="00006B70" w:rsidRDefault="00EE05F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FC2C7F" w:rsidRPr="00006B70" w:rsidRDefault="00EE05FA">
      <w:pPr>
        <w:autoSpaceDE w:val="0"/>
        <w:autoSpaceDN w:val="0"/>
        <w:spacing w:before="192" w:after="0" w:line="262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FC2C7F" w:rsidRPr="00006B70" w:rsidRDefault="00EE05FA">
      <w:pPr>
        <w:autoSpaceDE w:val="0"/>
        <w:autoSpaceDN w:val="0"/>
        <w:spacing w:before="190" w:after="0" w:line="286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элементарными умениями анализа и интерпретации текста, осознанного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использования при анализе текста изученных литературных понятий: прозаическая и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стихотворная речь; жанровое разнообразие произведений (общее представление о жанрах); устное народное творчество, малые жанры фольклора (считалки, пословицы, поговорки, загадки, 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 эпизод, смысловые части; стихотворение (ритм, рифма); средства художественной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(сравнение, эпитет, олицетворение);</w:t>
      </w:r>
    </w:p>
    <w:p w:rsidR="00FC2C7F" w:rsidRPr="00006B70" w:rsidRDefault="00EE05FA" w:rsidP="00006B70">
      <w:pPr>
        <w:autoSpaceDE w:val="0"/>
        <w:autoSpaceDN w:val="0"/>
        <w:spacing w:before="190" w:after="0" w:line="262" w:lineRule="auto"/>
        <w:ind w:left="420"/>
        <w:rPr>
          <w:lang w:val="ru-RU"/>
        </w:rPr>
        <w:sectPr w:rsidR="00FC2C7F" w:rsidRPr="00006B70">
          <w:pgSz w:w="11900" w:h="16840"/>
          <w:pgMar w:top="286" w:right="794" w:bottom="1440" w:left="666" w:header="720" w:footer="720" w:gutter="0"/>
          <w:cols w:space="720" w:equalWidth="0">
            <w:col w:w="10440" w:space="0"/>
          </w:cols>
          <w:docGrid w:linePitch="360"/>
        </w:sect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овладение техникой смыслового чтения вслух (правильным плавным чтением, позволяющим понимать смысл прочитанного, адекватно воспринимать чтение слушателями).</w:t>
      </w:r>
    </w:p>
    <w:p w:rsidR="00FC2C7F" w:rsidRPr="00006B70" w:rsidRDefault="00EE05FA">
      <w:pPr>
        <w:autoSpaceDE w:val="0"/>
        <w:autoSpaceDN w:val="0"/>
        <w:spacing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СОДЕРЖАНИЕ УЧЕБНОГО ПРЕДМЕТА </w:t>
      </w:r>
    </w:p>
    <w:p w:rsidR="00FC2C7F" w:rsidRPr="00006B70" w:rsidRDefault="00EE05FA">
      <w:pPr>
        <w:autoSpaceDE w:val="0"/>
        <w:autoSpaceDN w:val="0"/>
        <w:spacing w:before="346" w:after="0" w:line="271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О Родине, героические страницы истории.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Х и ХХ веков (по выбору, не менее четырёх, например произведения И. С. Никитина, Н. М.  Языкова, С. Т.  Романовского, А. Т.  Твардовского, М. </w:t>
      </w:r>
    </w:p>
    <w:p w:rsidR="00FC2C7F" w:rsidRPr="00006B70" w:rsidRDefault="00EE05FA">
      <w:pPr>
        <w:autoSpaceDE w:val="0"/>
        <w:autoSpaceDN w:val="0"/>
        <w:spacing w:before="70" w:after="0" w:line="286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М. Пришвина, С. Д. Дрожжина, В. М. Пескова и др.).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 выдающихся защитников Отечества  в  литературе 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А. П. Платонова, Л. А. Кассиля, В. К. Железняка, С. П. Алексеева). Осознание понятия: поступок, подвиг.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: народная и авторская песня: понятие исторической песни, знакомство с песнями на тему Великой Отечественной войны.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Фольклор (устное народное творчество)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</w:t>
      </w:r>
    </w:p>
    <w:p w:rsidR="00FC2C7F" w:rsidRPr="00006B70" w:rsidRDefault="00EE05FA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Культурное значение фольклора для появления художественной литературы. Малые жанры фольклора (назначение,   сравнение,   классификация).   Собиратели   фольклора (А. Н. Афанасьев, В.</w:t>
      </w:r>
    </w:p>
    <w:p w:rsidR="00FC2C7F" w:rsidRPr="00006B70" w:rsidRDefault="00EE05FA">
      <w:pPr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Круг чтения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: былина как эпическая песня о героическом событии. Герой былины — защитник страны. Образы русских богатырей: Ильи Муромца, Алёши Поповича, Добрыни Никитича, Никиты Кожемяки (где жил, чем занимался, какими качествами  обладал).   Средства 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А. С. Пушкина. 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олицетворение, метафора). Круг чтения: литературные сказки  А.  С.  Пушкина  в  стихах:  «Сказка  о  мёртвой царевне и о семи богатырях». Фольклорная основа авторской сказки. Положительные и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отрицательные герои, волшебные помощники, язык авторской сказки.</w:t>
      </w:r>
    </w:p>
    <w:p w:rsidR="00FC2C7F" w:rsidRPr="00006B70" w:rsidRDefault="00EE05FA">
      <w:pPr>
        <w:autoSpaceDE w:val="0"/>
        <w:autoSpaceDN w:val="0"/>
        <w:spacing w:before="190" w:after="0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Творчество И. А. Крылова. 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(не менее трёх).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М. Ю. Лермонтова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. Круг чтения: лирические произведения М. Ю. Лермонтова (не менее трёх).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</w:t>
      </w:r>
    </w:p>
    <w:p w:rsidR="00FC2C7F" w:rsidRPr="00006B70" w:rsidRDefault="00EE05FA">
      <w:pPr>
        <w:autoSpaceDE w:val="0"/>
        <w:autoSpaceDN w:val="0"/>
        <w:spacing w:before="70"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Переносное значение   слов   в   метафоре. Метафора   в   стихотворениях М. Ю. Лермонтова.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576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Литературная сказка.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Тематика авторских стихотворных сказок (две-три по выбору). Герои литературных сказок (произведения   М.  Ю.   Лермонтова,   П.  П.  Ершова,   П. П. Бажова, С. Т. Аксакова, С.  Я.  Маршака и др.). Связь литературной сказки с фольклорной: народная речь —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640" w:bottom="372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66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особенность авторской сказки. Иллюстрации в сказке: назначение, особенности.</w:t>
      </w:r>
    </w:p>
    <w:p w:rsidR="00FC2C7F" w:rsidRPr="00006B70" w:rsidRDefault="00EE05FA">
      <w:pPr>
        <w:autoSpaceDE w:val="0"/>
        <w:autoSpaceDN w:val="0"/>
        <w:spacing w:before="190" w:after="0"/>
        <w:ind w:right="576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Картины природы в творчестве поэтов и писателей Х</w:t>
      </w:r>
      <w:r>
        <w:rPr>
          <w:rFonts w:ascii="Times New Roman" w:eastAsia="Times New Roman" w:hAnsi="Times New Roman"/>
          <w:i/>
          <w:color w:val="000000"/>
          <w:sz w:val="24"/>
        </w:rPr>
        <w:t>I</w:t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Х— ХХ веков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.  Лирика,  лирические произведения  как  описание в стихотворной форме чувств поэта, связанных с наблюдениями, описаниями природы. Круг чтения: лирические произведения поэтов и писателей (не менее пяти авторов по выбору): В. А. Жуковский, Е.  А.  Баратынский, Ф.  И.  Тютчев, А.  А.  Фет, Н.  А. </w:t>
      </w:r>
    </w:p>
    <w:p w:rsidR="00FC2C7F" w:rsidRPr="00006B70" w:rsidRDefault="00EE05FA">
      <w:pPr>
        <w:autoSpaceDE w:val="0"/>
        <w:autoSpaceDN w:val="0"/>
        <w:spacing w:before="70" w:after="0" w:line="28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Некрасов,  И.  А.   Бунин,  А.  А.   Блок,  К.  Д.   Бальмонт, М. И. Цветаева и др.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Творчество Л. Н. Толстого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. Круг чтения (не менее трёх произведений): рассказ (художественный и научно-познавательный), сказки, басни, быль. Повесть как эпический жанр (общее представление).</w:t>
      </w:r>
    </w:p>
    <w:p w:rsidR="00FC2C7F" w:rsidRPr="00006B70" w:rsidRDefault="00EE05FA">
      <w:pPr>
        <w:autoSpaceDE w:val="0"/>
        <w:autoSpaceDN w:val="0"/>
        <w:spacing w:before="70" w:after="0" w:line="27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реальных жизненных ситуаций в создании рассказа, повести. Отрывки из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FC2C7F" w:rsidRPr="00006B70" w:rsidRDefault="00EE05FA">
      <w:pPr>
        <w:autoSpaceDE w:val="0"/>
        <w:autoSpaceDN w:val="0"/>
        <w:spacing w:before="190" w:after="0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животных и родной природе.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Взаимоотношения человека и животных, защита и охрана природы — тема произведений литературы. Круг чтения (не менее трёх авторов): на  примере произведений  А. И.   Куприна,  В.  П.   Астафьева, К. Г. Паустовского, М. М. Пришвина, Ю. И. Коваля и др.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Произведения о детях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. Тематика произведений о детях, их жизни, играх и занятиях,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взаимоотношениях со взрослыми и сверстниками (на примере произведений не менее трёх авторов): А.  П.  Чехова, Б.  С.  Житкова, Н.  Г. Гарина-Михайловского, В. В. Крапивина и др.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432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Пьеса.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Знакомство с новым жанром — пьесой-сказкой.  Пьеса — произведение литературы и театрального искусства (одна по выбору). Пьеса как жанр  драматического  произведения. Пьеса и сказка: драматическое и эпическое произведения. Авторские ремарки: назначение, содержание.</w:t>
      </w:r>
    </w:p>
    <w:p w:rsidR="00FC2C7F" w:rsidRPr="00006B70" w:rsidRDefault="00EE05FA">
      <w:pPr>
        <w:autoSpaceDE w:val="0"/>
        <w:autoSpaceDN w:val="0"/>
        <w:spacing w:before="190" w:after="0" w:line="278" w:lineRule="auto"/>
        <w:ind w:right="432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Юмористические произведения.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Круг чтения (не менее двух произведений по выбору): юмористические произведения на примере рассказов М. М. Зощенко, В.  Ю. Драгунского, Н. Н. Носова, В. В. Голявкина.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Зарубежная литература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. Расширение круга чтения произведений зарубежных писателей. Литературные сказки Ш. Перро, Х.-К. Андерсена, братьев Гримм, Э. Т. А. Гофмана, Т. Янссон и др. (по выбору). Приключенческая литература: произведения Дж. Свифта, Марка Твена. 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Библиографическая  культура   (работа   с   детской   книгой и справочной литературой)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. Польза чтения и книги: книга — друг и учитель. Правила читателя и способы выбора книги (тематический, систематический   каталог). Виды  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86" w:right="668" w:bottom="9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78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литературного чтения в 4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C2C7F" w:rsidRPr="00006B70" w:rsidRDefault="00EE05FA">
      <w:pPr>
        <w:autoSpaceDE w:val="0"/>
        <w:autoSpaceDN w:val="0"/>
        <w:spacing w:before="262"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C2C7F" w:rsidRPr="00006B70" w:rsidRDefault="00EE05FA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Гражданско-патриотическое воспитание:</w:t>
      </w:r>
    </w:p>
    <w:p w:rsidR="00FC2C7F" w:rsidRPr="00006B70" w:rsidRDefault="00EE05FA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становление ценностного отношения к своей Родине —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FC2C7F" w:rsidRPr="00006B70" w:rsidRDefault="00EE05FA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воспитание:</w:t>
      </w:r>
    </w:p>
    <w:p w:rsidR="00FC2C7F" w:rsidRPr="00006B70" w:rsidRDefault="00EE05FA">
      <w:pPr>
        <w:autoSpaceDE w:val="0"/>
        <w:autoSpaceDN w:val="0"/>
        <w:spacing w:before="178" w:after="0"/>
        <w:ind w:left="420" w:right="7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FC2C7F" w:rsidRPr="00006B70" w:rsidRDefault="00EE05FA">
      <w:pPr>
        <w:autoSpaceDE w:val="0"/>
        <w:autoSpaceDN w:val="0"/>
        <w:spacing w:before="240" w:after="0" w:line="262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неприятие любых форм поведения, направленных на причинение физического и морального вреда другим людям 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воспитание:</w:t>
      </w:r>
    </w:p>
    <w:p w:rsidR="00FC2C7F" w:rsidRPr="00006B70" w:rsidRDefault="00EE05F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приобретение  эстетического  опыта  слушания,  чтения и эмоционально-эстетической оценки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650" w:bottom="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66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произведений фольклора и художественной литературы;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понимание образного языка художественных произведений, выразительных средств, создающих художественный образ.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Физическое воспитание, формирование культуры здоровья эмоционального благополучия:</w:t>
      </w:r>
    </w:p>
    <w:p w:rsidR="00FC2C7F" w:rsidRPr="00006B70" w:rsidRDefault="00EE05FA">
      <w:pPr>
        <w:autoSpaceDE w:val="0"/>
        <w:autoSpaceDN w:val="0"/>
        <w:spacing w:before="178" w:after="0" w:line="262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соблюдение правил  здорового  и  безопасного  (для  себя и других людей) образа жизни в окружающей среде (в том числе информационной);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физическому и психическому здоровью.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Трудовое воспитание:</w:t>
      </w:r>
    </w:p>
    <w:p w:rsidR="00FC2C7F" w:rsidRPr="00006B70" w:rsidRDefault="00EE05FA">
      <w:pPr>
        <w:autoSpaceDE w:val="0"/>
        <w:autoSpaceDN w:val="0"/>
        <w:spacing w:before="180" w:after="0" w:line="271" w:lineRule="auto"/>
        <w:ind w:left="420" w:right="7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Экологическое воспитание:</w:t>
      </w:r>
    </w:p>
    <w:p w:rsidR="00FC2C7F" w:rsidRPr="00006B70" w:rsidRDefault="00EE05F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неприятие действий, приносящих ей вред.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FC2C7F" w:rsidRPr="00006B70" w:rsidRDefault="00EE05FA">
      <w:pPr>
        <w:autoSpaceDE w:val="0"/>
        <w:autoSpaceDN w:val="0"/>
        <w:spacing w:before="178" w:after="0" w:line="271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овладение смысловым чтением для решения различного уровня учебных и жизненных задач;</w:t>
      </w:r>
    </w:p>
    <w:p w:rsidR="00FC2C7F" w:rsidRPr="00006B70" w:rsidRDefault="00EE05FA">
      <w:pPr>
        <w:autoSpaceDE w:val="0"/>
        <w:autoSpaceDN w:val="0"/>
        <w:spacing w:before="190" w:after="0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FC2C7F" w:rsidRPr="00006B70" w:rsidRDefault="00EE05FA">
      <w:pPr>
        <w:autoSpaceDE w:val="0"/>
        <w:autoSpaceDN w:val="0"/>
        <w:spacing w:before="322"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C2C7F" w:rsidRPr="00006B70" w:rsidRDefault="00EE05FA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FC2C7F" w:rsidRPr="00006B70" w:rsidRDefault="00EE05F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логические действия:</w:t>
      </w:r>
    </w:p>
    <w:p w:rsidR="00FC2C7F" w:rsidRPr="00006B70" w:rsidRDefault="00EE05F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объединять произведения по жанру, авторской принадлежности;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определять существенный признак для классификации, классифицировать произведения по темам, жанрам и видам;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предложенному алгоритму;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выявлять недостаток информации для решения учебной (практической) задачи на основе предложенного алгоритма;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причинно-следственные связи в сюжете фольклорного и художественного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86" w:right="720" w:bottom="296" w:left="666" w:header="720" w:footer="720" w:gutter="0"/>
          <w:cols w:space="720" w:equalWidth="0">
            <w:col w:w="1051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90" w:line="220" w:lineRule="exact"/>
        <w:rPr>
          <w:lang w:val="ru-RU"/>
        </w:rPr>
      </w:pPr>
    </w:p>
    <w:p w:rsidR="00FC2C7F" w:rsidRPr="00006B70" w:rsidRDefault="00EE05FA">
      <w:pPr>
        <w:tabs>
          <w:tab w:val="left" w:pos="420"/>
        </w:tabs>
        <w:autoSpaceDE w:val="0"/>
        <w:autoSpaceDN w:val="0"/>
        <w:spacing w:after="0" w:line="341" w:lineRule="auto"/>
        <w:ind w:left="180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текста, при составлении плана, пересказе текста, характеристике поступков героев;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базовые исследовательские действия: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определять разрыв между реальным и желательным состоянием объекта (ситуации) на основе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предложенных учителем вопросов;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 помощью учителя цель, планировать изменения объекта, ситуации;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несколько вариантов решения задачи, выбирать наиболее подходящий (на основе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предложенных критериев);</w:t>
      </w:r>
    </w:p>
    <w:p w:rsidR="00FC2C7F" w:rsidRPr="00006B70" w:rsidRDefault="00EE05FA">
      <w:pPr>
        <w:tabs>
          <w:tab w:val="left" w:pos="420"/>
        </w:tabs>
        <w:autoSpaceDE w:val="0"/>
        <w:autoSpaceDN w:val="0"/>
        <w:spacing w:before="238" w:after="0" w:line="341" w:lineRule="auto"/>
        <w:ind w:left="180" w:right="144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предложенному плану опыт, несложное исследование по  установлению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особенностей  объекта  изучения и связей между объектами (часть — целое, причина —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следствие);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выводы и подкреплять их доказательствами на основе результатов 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проведённого наблюдения (опыта, классификации, сравнения, исследования);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прогнозировать возможное развитие  процессов,  событий и их последствия в аналогичных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ситуациях;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выбирать источник получения информации;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согласно заданному алгоритму находить в предложенном источнике информацию,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представленную в явном виде;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достоверную и недостоверную информацию самостоятельно или на основании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предложенного учителем способа её проверки;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соблюдать с помощью взрослых (учителей, родителей (законных представителей) правила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информационной безопасности при поиске информации в сети Интернет;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создавать текстовую, видео, графическую, звуковую информацию в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соответствии с учебной задачей;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создавать схемы, таблицы для представления информации.</w:t>
      </w:r>
    </w:p>
    <w:p w:rsidR="00FC2C7F" w:rsidRPr="00006B70" w:rsidRDefault="00EE05FA">
      <w:pPr>
        <w:tabs>
          <w:tab w:val="left" w:pos="180"/>
          <w:tab w:val="left" w:pos="420"/>
        </w:tabs>
        <w:autoSpaceDE w:val="0"/>
        <w:autoSpaceDN w:val="0"/>
        <w:spacing w:before="178" w:after="0" w:line="350" w:lineRule="auto"/>
        <w:ind w:right="432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действия: 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суждения, выражать эмоции в соответствии с целями и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условиями общения в знакомой среде;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уважительное отношение к собеседнику, соблюдать правила ведения диалога и 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дискуссии;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признавать возможность существования разных точек зрения;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корректно и аргументированно высказывать своё мнение;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строить речевое высказывание в соответствии с поставленной задачей;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создавать устные и письменные тексты (описание, рассуждение, повествование);</w:t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готовить небольшие публичные выступления;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подбирать иллюстративный материал (рисунки, фото, плакаты) к тексту выступления.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310" w:right="766" w:bottom="392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78" w:line="220" w:lineRule="exact"/>
        <w:rPr>
          <w:lang w:val="ru-RU"/>
        </w:rPr>
      </w:pPr>
    </w:p>
    <w:p w:rsidR="00FC2C7F" w:rsidRPr="00006B70" w:rsidRDefault="00EE05FA">
      <w:pPr>
        <w:tabs>
          <w:tab w:val="left" w:pos="180"/>
        </w:tabs>
        <w:autoSpaceDE w:val="0"/>
        <w:autoSpaceDN w:val="0"/>
        <w:spacing w:after="0" w:line="271" w:lineRule="auto"/>
        <w:rPr>
          <w:lang w:val="ru-RU"/>
        </w:rPr>
      </w:pP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начальной школе у обучающегося формируются </w:t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регулятивные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универсальные учебные действия: </w:t>
      </w:r>
      <w:r w:rsidRPr="00006B70">
        <w:rPr>
          <w:lang w:val="ru-RU"/>
        </w:rPr>
        <w:br/>
      </w:r>
      <w:r w:rsidRPr="00006B70">
        <w:rPr>
          <w:lang w:val="ru-RU"/>
        </w:rPr>
        <w:tab/>
      </w: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действия по решению учебной задачи для получения результата;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выстраивать последовательность выбранных действий;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i/>
          <w:color w:val="000000"/>
          <w:sz w:val="24"/>
          <w:lang w:val="ru-RU"/>
        </w:rPr>
        <w:t>самоконтроль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FC2C7F" w:rsidRPr="00006B70" w:rsidRDefault="00EE05FA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причины успеха/неудач учебной деятельности;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корректировать свои учебные действия для преодоления ошибок.</w:t>
      </w:r>
    </w:p>
    <w:p w:rsidR="00FC2C7F" w:rsidRPr="00006B70" w:rsidRDefault="00EE05FA">
      <w:pPr>
        <w:autoSpaceDE w:val="0"/>
        <w:autoSpaceDN w:val="0"/>
        <w:spacing w:before="324"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FC2C7F" w:rsidRPr="00006B70" w:rsidRDefault="00EE05FA">
      <w:pPr>
        <w:autoSpaceDE w:val="0"/>
        <w:autoSpaceDN w:val="0"/>
        <w:spacing w:before="228" w:after="0" w:line="271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подчиняться;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ответственно выполнять свою часть работы;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свой вклад в общий результат;</w:t>
      </w:r>
    </w:p>
    <w:p w:rsidR="00FC2C7F" w:rsidRPr="00006B70" w:rsidRDefault="00EE05F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выполнять совместные проектные задания с опорой на предложенные образцы.</w:t>
      </w:r>
    </w:p>
    <w:p w:rsidR="00FC2C7F" w:rsidRPr="00006B70" w:rsidRDefault="00EE05FA">
      <w:pPr>
        <w:autoSpaceDE w:val="0"/>
        <w:autoSpaceDN w:val="0"/>
        <w:spacing w:before="322"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C2C7F" w:rsidRPr="00006B70" w:rsidRDefault="00EE05FA">
      <w:pPr>
        <w:autoSpaceDE w:val="0"/>
        <w:autoSpaceDN w:val="0"/>
        <w:spacing w:before="166" w:after="0"/>
        <w:ind w:right="576" w:firstLine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FC2C7F" w:rsidRPr="00006B70" w:rsidRDefault="00EE05F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в четвёртом классе</w:t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обучающийся научится:</w:t>
      </w:r>
    </w:p>
    <w:p w:rsidR="00FC2C7F" w:rsidRPr="00006B70" w:rsidRDefault="00EE05FA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интерес  и  положительную 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FC2C7F" w:rsidRPr="00006B70" w:rsidRDefault="00EE05FA">
      <w:pPr>
        <w:autoSpaceDE w:val="0"/>
        <w:autoSpaceDN w:val="0"/>
        <w:spacing w:before="238" w:after="0" w:line="271" w:lineRule="auto"/>
        <w:ind w:left="420"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читать наизусть не менее 5 стихотворений в соответствии с изученной тематикой произведений;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740" w:bottom="492" w:left="666" w:header="720" w:footer="720" w:gutter="0"/>
          <w:cols w:space="720" w:equalWidth="0">
            <w:col w:w="1049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108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230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различать художественные произведения и познавательные тексты;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right="864"/>
        <w:jc w:val="center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FC2C7F" w:rsidRPr="00006B70" w:rsidRDefault="00EE05FA">
      <w:pPr>
        <w:autoSpaceDE w:val="0"/>
        <w:autoSpaceDN w:val="0"/>
        <w:spacing w:before="192" w:after="0" w:line="27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FC2C7F" w:rsidRPr="00006B70" w:rsidRDefault="00EE05FA">
      <w:pPr>
        <w:autoSpaceDE w:val="0"/>
        <w:autoSpaceDN w:val="0"/>
        <w:spacing w:before="238" w:after="0" w:line="271" w:lineRule="auto"/>
        <w:ind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FC2C7F" w:rsidRPr="00006B70" w:rsidRDefault="00EE05FA">
      <w:pPr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участвовать в обсуждении прослушанного/прочитанного произведения: строить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монологическое и диалогическое высказывание с соблюдением норм русского литературного языка (норм произношения, словоупотребления,  грамматики);  устно и письменно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формулировать простые выводы на основе прослушанного/прочитанного текста, подтверждать свой ответ примерами из текста;</w:t>
      </w:r>
    </w:p>
    <w:p w:rsidR="00FC2C7F" w:rsidRPr="00006B70" w:rsidRDefault="00EE05FA">
      <w:pPr>
        <w:autoSpaceDE w:val="0"/>
        <w:autoSpaceDN w:val="0"/>
        <w:spacing w:before="190" w:after="0" w:line="271" w:lineRule="auto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FC2C7F" w:rsidRPr="00006B70" w:rsidRDefault="00EE05FA">
      <w:pPr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читать по ролям с соблюдением норм произношения, расстановки ударения, инсценировать небольшие эпизоды из произведения;</w:t>
      </w:r>
    </w:p>
    <w:p w:rsidR="00FC2C7F" w:rsidRPr="00006B70" w:rsidRDefault="00EE05FA">
      <w:pPr>
        <w:autoSpaceDE w:val="0"/>
        <w:autoSpaceDN w:val="0"/>
        <w:spacing w:before="190" w:after="0"/>
        <w:rPr>
          <w:lang w:val="ru-RU"/>
        </w:r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составлять устные и письменные высказывания на заданную тему по содержанию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328" w:right="776" w:bottom="492" w:left="1086" w:header="720" w:footer="720" w:gutter="0"/>
          <w:cols w:space="720" w:equalWidth="0">
            <w:col w:w="10038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108" w:line="220" w:lineRule="exact"/>
        <w:rPr>
          <w:lang w:val="ru-RU"/>
        </w:rPr>
      </w:pPr>
    </w:p>
    <w:p w:rsidR="00DD213B" w:rsidRDefault="00EE05FA" w:rsidP="00DD213B">
      <w:pPr>
        <w:autoSpaceDE w:val="0"/>
        <w:autoSpaceDN w:val="0"/>
        <w:spacing w:after="0" w:line="329" w:lineRule="auto"/>
        <w:rPr>
          <w:lang w:val="ru-RU"/>
        </w:rPr>
        <w:sectPr w:rsidR="00DD213B">
          <w:pgSz w:w="11900" w:h="16840"/>
          <w:pgMar w:top="328" w:right="714" w:bottom="1440" w:left="1086" w:header="720" w:footer="720" w:gutter="0"/>
          <w:cols w:space="720" w:equalWidth="0">
            <w:col w:w="10099" w:space="0"/>
          </w:cols>
          <w:docGrid w:linePitch="360"/>
        </w:sectPr>
      </w:pP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составлять краткий отзыв о прочитанном произведении по заданному алгоритму;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предложений);—  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—  выбирать книги для самостоятельного чтения с учётом рекомендательного списка,  используя картотеки,  рассказывать о прочитанной книге;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справочную литературу, включая ресурсы сети Интернет (в условиях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color w:val="000000"/>
          <w:sz w:val="24"/>
          <w:lang w:val="ru-RU"/>
        </w:rPr>
        <w:t>контролируемого входа), для получения дополнительной информации в соответствии с учебной задачей.</w:t>
      </w:r>
    </w:p>
    <w:p w:rsidR="00DD213B" w:rsidRPr="00DD213B" w:rsidRDefault="00DD213B" w:rsidP="00DD213B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DD213B">
        <w:rPr>
          <w:rFonts w:ascii="Times New Roman" w:hAnsi="Times New Roman" w:cs="Times New Roman"/>
          <w:b/>
          <w:sz w:val="32"/>
          <w:lang w:val="ru-RU"/>
        </w:rPr>
        <w:lastRenderedPageBreak/>
        <w:t>Календарно-тематическое планирование</w:t>
      </w:r>
    </w:p>
    <w:tbl>
      <w:tblPr>
        <w:tblpPr w:leftFromText="180" w:rightFromText="180" w:vertAnchor="text" w:horzAnchor="margin" w:tblpX="-27" w:tblpY="790"/>
        <w:tblW w:w="812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35"/>
        <w:gridCol w:w="807"/>
        <w:gridCol w:w="119"/>
        <w:gridCol w:w="5318"/>
        <w:gridCol w:w="590"/>
        <w:gridCol w:w="91"/>
        <w:gridCol w:w="49"/>
        <w:gridCol w:w="88"/>
        <w:gridCol w:w="684"/>
        <w:gridCol w:w="28"/>
        <w:gridCol w:w="25"/>
        <w:gridCol w:w="84"/>
        <w:gridCol w:w="874"/>
        <w:gridCol w:w="102"/>
        <w:gridCol w:w="193"/>
        <w:gridCol w:w="56"/>
        <w:gridCol w:w="6048"/>
        <w:gridCol w:w="941"/>
        <w:gridCol w:w="895"/>
      </w:tblGrid>
      <w:tr w:rsidR="00DD213B" w:rsidRPr="000A7314" w:rsidTr="00DD213B">
        <w:trPr>
          <w:gridAfter w:val="3"/>
          <w:wAfter w:w="2247" w:type="pct"/>
          <w:trHeight w:val="432"/>
        </w:trPr>
        <w:tc>
          <w:tcPr>
            <w:tcW w:w="14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A73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731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40" w:type="pct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9" w:type="pct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33" w:type="pct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12" w:type="pct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  <w:r w:rsidRPr="000A7314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71" w:type="pct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D213B" w:rsidRPr="002C365E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39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5" w:type="pct"/>
            <w:tcBorders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D213B" w:rsidRPr="000A7314" w:rsidRDefault="00DD213B" w:rsidP="00DD213B">
            <w:pPr>
              <w:pStyle w:val="a9"/>
              <w:ind w:left="-20"/>
              <w:jc w:val="center"/>
              <w:rPr>
                <w:b/>
              </w:rPr>
            </w:pPr>
            <w:r w:rsidRPr="000A7314">
              <w:rPr>
                <w:b/>
              </w:rPr>
              <w:t>План</w:t>
            </w:r>
          </w:p>
        </w:tc>
        <w:tc>
          <w:tcPr>
            <w:tcW w:w="278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pStyle w:val="a9"/>
              <w:ind w:left="-20"/>
              <w:rPr>
                <w:b/>
              </w:rPr>
            </w:pPr>
            <w:r w:rsidRPr="000A7314">
              <w:rPr>
                <w:b/>
              </w:rPr>
              <w:t>Факт</w:t>
            </w: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pStyle w:val="a9"/>
              <w:rPr>
                <w:b/>
              </w:rPr>
            </w:pPr>
          </w:p>
        </w:tc>
      </w:tr>
      <w:tr w:rsidR="00DD213B" w:rsidRPr="00AC0255" w:rsidTr="00DD213B">
        <w:trPr>
          <w:gridAfter w:val="4"/>
          <w:wAfter w:w="2262" w:type="pct"/>
          <w:trHeight w:val="288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  <w:gridSpan w:val="15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Вводный урок по курсу литературного чтения (1ч)</w:t>
            </w: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учебником  и названием раздела, прогнозирование его содержания.</w:t>
            </w:r>
          </w:p>
        </w:tc>
        <w:tc>
          <w:tcPr>
            <w:tcW w:w="20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30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AC0255" w:rsidTr="00DD213B">
        <w:trPr>
          <w:gridAfter w:val="4"/>
          <w:wAfter w:w="2262" w:type="pct"/>
          <w:trHeight w:val="282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auto"/>
            </w:tcBorders>
          </w:tcPr>
          <w:p w:rsidR="00DD213B" w:rsidRP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Летописи, былины, сказания, жития (7 ч)</w:t>
            </w:r>
          </w:p>
        </w:tc>
      </w:tr>
      <w:tr w:rsidR="00DD213B" w:rsidRPr="000A7314" w:rsidTr="00DD213B">
        <w:trPr>
          <w:gridAfter w:val="4"/>
          <w:wAfter w:w="2262" w:type="pct"/>
          <w:trHeight w:val="437"/>
        </w:trPr>
        <w:tc>
          <w:tcPr>
            <w:tcW w:w="159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Поэтический текст былины « Ильины три поездочки»</w:t>
            </w:r>
          </w:p>
        </w:tc>
        <w:tc>
          <w:tcPr>
            <w:tcW w:w="208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5.09</w:t>
            </w:r>
          </w:p>
        </w:tc>
        <w:tc>
          <w:tcPr>
            <w:tcW w:w="273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" w:type="pct"/>
            <w:gridSpan w:val="2"/>
            <w:vMerge w:val="restart"/>
            <w:tcBorders>
              <w:top w:val="nil"/>
              <w:right w:val="single" w:sz="4" w:space="0" w:color="auto"/>
            </w:tcBorders>
            <w:shd w:val="clear" w:color="auto" w:fill="auto"/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409"/>
        </w:trPr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Поэтический текст былины в пересказе И. Карнауховой</w:t>
            </w:r>
          </w:p>
        </w:tc>
        <w:tc>
          <w:tcPr>
            <w:tcW w:w="20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Из летописи « И повесил Олег щит свой на вратах Царьграда»</w:t>
            </w:r>
          </w:p>
        </w:tc>
        <w:tc>
          <w:tcPr>
            <w:tcW w:w="208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273" w:type="pct"/>
            <w:gridSpan w:val="2"/>
            <w:tcBorders>
              <w:lef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gridSpan w:val="2"/>
            <w:vMerge/>
            <w:tcBorders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88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Сравнение текста летописи и исторических источников. Из летописи « И вспомнил Олег коня своего» Сравнение текста летописи с текстом произведения А.С. Пушкина « Песнь о вещем Олеге»</w:t>
            </w:r>
          </w:p>
        </w:tc>
        <w:tc>
          <w:tcPr>
            <w:tcW w:w="208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273" w:type="pct"/>
            <w:gridSpan w:val="2"/>
            <w:tcBorders>
              <w:lef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gridSpan w:val="2"/>
            <w:vMerge/>
            <w:tcBorders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74"/>
        </w:trPr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Pr="009C6031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Сергий Радонежский – святой земли Русской. </w:t>
            </w:r>
            <w:r w:rsidRPr="009C6031">
              <w:rPr>
                <w:rFonts w:ascii="Times New Roman" w:hAnsi="Times New Roman"/>
                <w:sz w:val="24"/>
                <w:szCs w:val="24"/>
              </w:rPr>
              <w:t>Житие Сергия Радонежского</w:t>
            </w:r>
          </w:p>
        </w:tc>
        <w:tc>
          <w:tcPr>
            <w:tcW w:w="208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27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gridSpan w:val="2"/>
            <w:vMerge/>
            <w:tcBorders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Обобщающий урок – игра « Летописи, былины, сказания, жития». </w:t>
            </w:r>
          </w:p>
        </w:tc>
        <w:tc>
          <w:tcPr>
            <w:tcW w:w="208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273" w:type="pct"/>
            <w:gridSpan w:val="2"/>
            <w:tcBorders>
              <w:lef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gridSpan w:val="2"/>
            <w:vMerge/>
            <w:tcBorders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91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Входная проверочная работа. Проект № 1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 Создание календаря исторических событий».</w:t>
            </w:r>
          </w:p>
        </w:tc>
        <w:tc>
          <w:tcPr>
            <w:tcW w:w="208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35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273" w:type="pct"/>
            <w:gridSpan w:val="2"/>
            <w:tcBorders>
              <w:lef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pct"/>
            <w:gridSpan w:val="2"/>
            <w:tcBorders>
              <w:right w:val="single" w:sz="4" w:space="0" w:color="auto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172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pct"/>
            <w:gridSpan w:val="1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B519E1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Чудесный мир классики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( 13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9C6031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названием раздела, прогнозирование его содержания.  </w:t>
            </w:r>
            <w:r w:rsidRPr="009C6031">
              <w:rPr>
                <w:rFonts w:ascii="Times New Roman" w:hAnsi="Times New Roman"/>
                <w:sz w:val="24"/>
                <w:szCs w:val="24"/>
              </w:rPr>
              <w:t>А. С. Пушкин « Няне»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79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9C6031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С. Пушкин  « Туча», « Унылая пора! </w:t>
            </w:r>
            <w:r w:rsidRPr="009C6031">
              <w:rPr>
                <w:rFonts w:ascii="Times New Roman" w:hAnsi="Times New Roman"/>
                <w:sz w:val="24"/>
                <w:szCs w:val="24"/>
              </w:rPr>
              <w:t>Очей очарованье!.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А. С. Пушкин « Сказка о мертвой царевне и о семи богатырях»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DD213B" w:rsidRPr="00323C53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С. Пушкин « Сказка о мертвой царевне и о семи богатырях». </w:t>
            </w:r>
            <w:r w:rsidRPr="00323C53">
              <w:rPr>
                <w:rFonts w:ascii="Times New Roman" w:hAnsi="Times New Roman"/>
                <w:sz w:val="24"/>
                <w:szCs w:val="24"/>
              </w:rPr>
              <w:t>Характеристика героев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323C53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А. С. Пушкин « Сказка о мертвой царевне и о семи богатырях». </w:t>
            </w:r>
            <w:r w:rsidRPr="00323C53">
              <w:rPr>
                <w:rFonts w:ascii="Times New Roman" w:hAnsi="Times New Roman"/>
                <w:sz w:val="24"/>
                <w:szCs w:val="24"/>
              </w:rPr>
              <w:t>Деление сказки на части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12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М. Ю. Лермонтов « Ашик – Кериб»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06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М. Ю. Лермонтов « Ашик – Кериб» Сравнение мотивов русской и турецкой сказок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93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Жизнь и творчество Л.Н. Толстого    « Детство».глава 15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90"/>
        </w:trPr>
        <w:tc>
          <w:tcPr>
            <w:tcW w:w="159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3B" w:rsidRPr="00323C53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Л. Н. Толстой « Детство». Глава 19. </w:t>
            </w:r>
            <w:r w:rsidRPr="00323C53">
              <w:rPr>
                <w:rFonts w:ascii="Times New Roman" w:hAnsi="Times New Roman"/>
                <w:sz w:val="24"/>
                <w:szCs w:val="24"/>
              </w:rPr>
              <w:t>Ивины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10"/>
        </w:trPr>
        <w:tc>
          <w:tcPr>
            <w:tcW w:w="159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Pr="00323C53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3C53">
              <w:rPr>
                <w:rFonts w:ascii="Times New Roman" w:hAnsi="Times New Roman"/>
                <w:sz w:val="24"/>
                <w:szCs w:val="24"/>
              </w:rPr>
              <w:t xml:space="preserve">А. П. Чехов « Мальчики» </w:t>
            </w:r>
          </w:p>
        </w:tc>
        <w:tc>
          <w:tcPr>
            <w:tcW w:w="194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7.11</w:t>
            </w:r>
          </w:p>
        </w:tc>
        <w:tc>
          <w:tcPr>
            <w:tcW w:w="317" w:type="pct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83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А. П. Чехов « Мальчики». Главные герои рассказа – герои своего времени.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79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Поговорим о самом главном. К.Бальмонт «Русский язык»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43"/>
        </w:trPr>
        <w:tc>
          <w:tcPr>
            <w:tcW w:w="159" w:type="pct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779" w:type="pct"/>
            <w:gridSpan w:val="3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Оценка достижений.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Тест №2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 «Чудесный мир классики»</w:t>
            </w:r>
          </w:p>
        </w:tc>
        <w:tc>
          <w:tcPr>
            <w:tcW w:w="194" w:type="pct"/>
            <w:gridSpan w:val="2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" w:type="pct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343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Поэтиче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ская тетрадь № 1</w:t>
            </w:r>
            <w:r w:rsidRPr="009C60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( 7 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D213B" w:rsidRPr="000A7314" w:rsidTr="00DD213B">
        <w:trPr>
          <w:gridAfter w:val="3"/>
          <w:wAfter w:w="2247" w:type="pct"/>
          <w:trHeight w:val="305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названием раздела, прогнозирование его содержания. 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 xml:space="preserve">К.Ушинский «Четыре желания» 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Ф. И. Тютчев « Еще земли печален вид..», « Как неожиданно и ярко…»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57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А.А. Фет « Весенний дождь», « Бабочки»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57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Е.А.Баратынский « Весна,весна!», « Где сладкий шепот»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540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И. С. Никитин « В синем небе плывут над полями…», Н. А. Некрасов « Саша»,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И. А. Бунин « Листопад». Картина осени в стихах И.А. Бунина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Обобщающий урок – игра. 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« Поэтическая тетрадь № 1» Оценка достижений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D60D18">
              <w:rPr>
                <w:rFonts w:ascii="Times New Roman" w:hAnsi="Times New Roman"/>
                <w:b/>
                <w:sz w:val="24"/>
                <w:szCs w:val="24"/>
              </w:rPr>
              <w:t>Тест №3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 xml:space="preserve"> « Поэтическая тетрадь № 1»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12.12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08"/>
        </w:trPr>
        <w:tc>
          <w:tcPr>
            <w:tcW w:w="2738" w:type="pct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106253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Литературные сказки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D213B" w:rsidRPr="000A7314" w:rsidTr="00DD213B">
        <w:trPr>
          <w:gridAfter w:val="3"/>
          <w:wAfter w:w="2247" w:type="pct"/>
          <w:trHeight w:val="637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789" w:type="pct"/>
            <w:gridSpan w:val="4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названием раздела, прогнозирование его содержания. В.Ф. Одоевский « Городок в табакерке». </w:t>
            </w:r>
          </w:p>
        </w:tc>
        <w:tc>
          <w:tcPr>
            <w:tcW w:w="168" w:type="pct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106253" w:rsidRDefault="00DD213B" w:rsidP="00DD213B">
            <w:pPr>
              <w:contextualSpacing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38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П.П. Бажов « Серебряное копытце» .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75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С.Т. Аксаков « Аленький цветочек» 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Оценка достижений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Тест №4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</w:t>
            </w:r>
            <w:r w:rsidRPr="00DD213B">
              <w:rPr>
                <w:sz w:val="24"/>
                <w:lang w:val="ru-RU"/>
              </w:rPr>
              <w:t xml:space="preserve"> «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Литературные сказки» Контрольная работа за 1 полугодие.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0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317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AC0255" w:rsidTr="00DD213B">
        <w:trPr>
          <w:trHeight w:val="250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Делу время – потехе час (6 ч )</w:t>
            </w:r>
          </w:p>
        </w:tc>
        <w:tc>
          <w:tcPr>
            <w:tcW w:w="1739" w:type="pct"/>
            <w:gridSpan w:val="2"/>
          </w:tcPr>
          <w:p w:rsidR="00DD213B" w:rsidRPr="00DD213B" w:rsidRDefault="00DD213B" w:rsidP="00DD213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68" w:type="pct"/>
          </w:tcPr>
          <w:p w:rsidR="00DD213B" w:rsidRPr="00DD213B" w:rsidRDefault="00DD213B" w:rsidP="00DD213B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255" w:type="pct"/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названием раздела, прогнозирование его содержания. Е. Л. Шварц « Сказка о потерянном времени»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Е. Л. Шварц « Сказка о потерянном времени» Нравственный смысл произведения.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Инсценирование  произведения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В. Ю. Драгунский « Главные реки».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6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В. В. Голявкин « Никакой горчицы я не ел».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Герои произведения.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В. В. Голявкин « Никакой горчицы я не ел».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Инсценировании произведения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38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 « Делу время – потехе час»  Оценка достижений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 Тест №5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 «Делу время – потехе час»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5633A7" w:rsidRDefault="00DD213B" w:rsidP="00DD213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308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Страна детства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(5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 ч</w:t>
            </w:r>
            <w:r w:rsidRPr="009C6031">
              <w:rPr>
                <w:rFonts w:ascii="Times New Roman" w:hAnsi="Times New Roman"/>
                <w:sz w:val="24"/>
                <w:szCs w:val="24"/>
              </w:rPr>
              <w:t xml:space="preserve"> )</w:t>
            </w:r>
          </w:p>
        </w:tc>
      </w:tr>
      <w:tr w:rsidR="00DD213B" w:rsidRPr="00DD213B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названием раздела, прогнозирование его содержания. Б.С. Житков « Как я ловил человечков».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30.01.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К. Г. Паустовский « Корзина с еловыми шишками» Музыкальное сопровождение произведения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68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D18">
              <w:rPr>
                <w:rFonts w:ascii="Times New Roman" w:hAnsi="Times New Roman"/>
                <w:sz w:val="24"/>
                <w:szCs w:val="24"/>
              </w:rPr>
              <w:t xml:space="preserve">М.М. Зощенко « Ёлка» 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М. И. Цветаева « Бежит тропинка с бугорка», « Наши царства»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А. Есенин « Бабушкины сказки». 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Тест №6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по разделу «Страна детства»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79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Природа и мы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(6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D213B" w:rsidRPr="00DD213B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названием раздела, прогнозирование его содержания. Д. Н. Мамин – Сибиряк « Приемыш»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88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0D18">
              <w:rPr>
                <w:rFonts w:ascii="Times New Roman" w:hAnsi="Times New Roman"/>
                <w:sz w:val="24"/>
                <w:szCs w:val="24"/>
              </w:rPr>
              <w:t>С.Есенин «Лебёдушка»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90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М.М. Пришвин « Выскочка». Характеристика героя на основании поступка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27.02.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87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А. И. Куприн « Барбос и Жулька». Поступок как характеристика героя произведения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3.03.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69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В.П. Астафьев «Стрижонок Скрип».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Герои рассказа. Составление плана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6.03.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D77D7C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Обобщающий урок – конкурс  по разделу  « Природа и мы» Оценка достижений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. </w:t>
            </w:r>
            <w:r w:rsidRPr="00D60D18">
              <w:rPr>
                <w:rFonts w:ascii="Times New Roman" w:hAnsi="Times New Roman"/>
                <w:b/>
                <w:sz w:val="24"/>
                <w:szCs w:val="24"/>
              </w:rPr>
              <w:t>Тест № 7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10.03.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88"/>
        </w:trPr>
        <w:tc>
          <w:tcPr>
            <w:tcW w:w="2738" w:type="pct"/>
            <w:gridSpan w:val="16"/>
            <w:tcBorders>
              <w:left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Родина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(4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DD213B" w:rsidRPr="00DD213B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Знакомство с названием раздела, прогнозирование его содержания.  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И.С. Никитин « Русь». Образ Родины в поэтическом тексте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92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С.Д. Дрожжин « Родине».</w:t>
            </w:r>
            <w:r w:rsidRPr="00DD213B">
              <w:rPr>
                <w:rFonts w:ascii="Times New Roman" w:eastAsia="Times New Roman" w:hAnsi="Times New Roman"/>
                <w:b/>
                <w:bCs/>
                <w:color w:val="FF0000"/>
                <w:sz w:val="24"/>
                <w:lang w:val="ru-RU"/>
              </w:rPr>
              <w:t xml:space="preserve"> </w:t>
            </w:r>
            <w:r w:rsidRPr="00DD213B">
              <w:rPr>
                <w:rFonts w:ascii="Times New Roman" w:eastAsia="Times New Roman" w:hAnsi="Times New Roman"/>
                <w:bCs/>
                <w:color w:val="000000" w:themeColor="text1"/>
                <w:sz w:val="24"/>
                <w:lang w:val="ru-RU"/>
              </w:rPr>
              <w:t>Авторское отношение к изображаемому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81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А.В. Жигулин « О, Родина! В неярком блеске…» Поговорим о самом главном. « Кто с мечом к нам придет, от меча и погибнет!»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20.03.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315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Обобщающий урок «Родина» 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Тест№ 10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 «Родина» 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Проект « Они защищали Родину»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24.03.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286"/>
        </w:trPr>
        <w:tc>
          <w:tcPr>
            <w:tcW w:w="2738" w:type="pct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Страна Фантазия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( 3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D213B" w:rsidRPr="00DD213B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Знакомство с названием раздела, прогнозирование его содержания.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Е. С. Велтистов « Приключение Электроника»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К. Булычев « Путешествие Алисы».  Особенности фантастического жанра.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Сравнение героев  рассказов фантастического жанра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Путешествие по стране Фантазии. Оценка достижений</w:t>
            </w:r>
            <w:r w:rsidRPr="00DD213B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Тест №11</w:t>
            </w: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 разделу «Страна Фантазия»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213B" w:rsidRPr="000A7314" w:rsidTr="00DD213B">
        <w:trPr>
          <w:gridAfter w:val="4"/>
          <w:wAfter w:w="2262" w:type="pct"/>
          <w:trHeight w:val="444"/>
        </w:trPr>
        <w:tc>
          <w:tcPr>
            <w:tcW w:w="2738" w:type="pct"/>
            <w:gridSpan w:val="1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Зарубежная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</w:t>
            </w:r>
            <w:r w:rsidRPr="009C6031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Знакомство с названием раздела, прогнозирование его содержания.  Дж. Свифт « Путешествие Гулливера». Особое развитие сюжета в зарубежной литературе.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91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Г. Х. Андерсен « Русалочка». Авторская сказка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 Х. Андерсен « Русалочка». Деление произведения на части. 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289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Г. Х. Андерсен « Русалочка». Характеристика героев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>М. Твен « Приключения Тома Сойера»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28.04.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213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М. Твен « Приключения Тома Сойера». </w:t>
            </w:r>
            <w:r w:rsidRPr="00D60D18">
              <w:rPr>
                <w:rFonts w:ascii="Times New Roman" w:hAnsi="Times New Roman"/>
                <w:sz w:val="24"/>
                <w:szCs w:val="24"/>
              </w:rPr>
              <w:t>Сравнение героев, их поступки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5.05.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AB5BCA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</w:pPr>
            <w:r w:rsidRPr="00DD213B">
              <w:rPr>
                <w:rFonts w:ascii="Times New Roman" w:eastAsia="Times New Roman" w:hAnsi="Times New Roman"/>
                <w:bCs/>
                <w:color w:val="000000" w:themeColor="text1"/>
                <w:sz w:val="24"/>
                <w:lang w:val="ru-RU"/>
              </w:rPr>
              <w:t>Обобщающий урок «Зарубежная литература».</w:t>
            </w:r>
            <w:r w:rsidRPr="00DD213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lang w:val="ru-RU"/>
              </w:rPr>
              <w:t>Тест № 12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12.05.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35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AB5BCA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D213B" w:rsidRDefault="00DD213B" w:rsidP="00DD21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DD213B">
              <w:rPr>
                <w:rFonts w:ascii="Times New Roman" w:hAnsi="Times New Roman"/>
                <w:b/>
                <w:sz w:val="24"/>
                <w:szCs w:val="24"/>
                <w:u w:val="single"/>
                <w:lang w:val="ru-RU"/>
              </w:rPr>
              <w:t>Комплексная работа за курс 4 класса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15.05.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AB5BCA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65.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D60D18">
              <w:rPr>
                <w:rFonts w:ascii="Times New Roman" w:eastAsia="Times New Roman" w:hAnsi="Times New Roman"/>
                <w:bCs/>
                <w:color w:val="000000" w:themeColor="text1"/>
                <w:sz w:val="24"/>
              </w:rPr>
              <w:t>Урок-игра «Литературные тайны»</w:t>
            </w:r>
          </w:p>
        </w:tc>
        <w:tc>
          <w:tcPr>
            <w:tcW w:w="168" w:type="pct"/>
            <w:tcBorders>
              <w:left w:val="single" w:sz="4" w:space="0" w:color="000000"/>
              <w:right w:val="single" w:sz="4" w:space="0" w:color="000000"/>
            </w:tcBorders>
          </w:tcPr>
          <w:p w:rsidR="00DD213B" w:rsidRPr="000A7314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19.05.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D213B" w:rsidRPr="000A7314" w:rsidTr="00DD213B">
        <w:trPr>
          <w:gridAfter w:val="3"/>
          <w:wAfter w:w="2247" w:type="pct"/>
          <w:trHeight w:val="444"/>
        </w:trPr>
        <w:tc>
          <w:tcPr>
            <w:tcW w:w="1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66-68</w:t>
            </w:r>
          </w:p>
        </w:tc>
        <w:tc>
          <w:tcPr>
            <w:tcW w:w="178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Pr="00D60D18" w:rsidRDefault="00DD213B" w:rsidP="00DD213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4"/>
              </w:rPr>
            </w:pPr>
            <w:r w:rsidRPr="00D60D18">
              <w:rPr>
                <w:rFonts w:ascii="Times New Roman" w:eastAsia="Times New Roman" w:hAnsi="Times New Roman"/>
                <w:bCs/>
                <w:color w:val="000000" w:themeColor="text1"/>
                <w:sz w:val="24"/>
              </w:rPr>
              <w:t>Резервные дни.</w:t>
            </w:r>
          </w:p>
        </w:tc>
        <w:tc>
          <w:tcPr>
            <w:tcW w:w="168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13B" w:rsidRDefault="00DD213B" w:rsidP="00DD21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22,24,26.05.</w:t>
            </w:r>
          </w:p>
        </w:tc>
        <w:tc>
          <w:tcPr>
            <w:tcW w:w="309" w:type="pct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D213B" w:rsidRPr="000A7314" w:rsidRDefault="00DD213B" w:rsidP="00DD21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D213B" w:rsidRPr="006A04E8" w:rsidRDefault="00DD213B" w:rsidP="00DD21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DD213B" w:rsidRDefault="00DD213B" w:rsidP="00DD213B">
      <w:pPr>
        <w:rPr>
          <w:lang w:val="ru-RU"/>
        </w:rPr>
      </w:pPr>
    </w:p>
    <w:p w:rsidR="00FC2C7F" w:rsidRDefault="00FC2C7F">
      <w:pPr>
        <w:sectPr w:rsidR="00FC2C7F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C2C7F" w:rsidRPr="00006B70" w:rsidRDefault="00FC2C7F">
      <w:pPr>
        <w:autoSpaceDE w:val="0"/>
        <w:autoSpaceDN w:val="0"/>
        <w:spacing w:after="78" w:line="220" w:lineRule="exact"/>
        <w:rPr>
          <w:lang w:val="ru-RU"/>
        </w:rPr>
      </w:pPr>
    </w:p>
    <w:p w:rsidR="00FC2C7F" w:rsidRPr="00006B70" w:rsidRDefault="00EE05FA">
      <w:pPr>
        <w:autoSpaceDE w:val="0"/>
        <w:autoSpaceDN w:val="0"/>
        <w:spacing w:after="0" w:line="379" w:lineRule="auto"/>
        <w:ind w:right="432"/>
        <w:rPr>
          <w:lang w:val="ru-RU"/>
        </w:rPr>
      </w:pP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06B70">
        <w:rPr>
          <w:lang w:val="ru-RU"/>
        </w:rPr>
        <w:br/>
      </w:r>
      <w:r w:rsidRPr="00006B70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ЛАБОРАТОРНЫХ, ПРАКТИЧЕСКИХ РАБОТ, ДЕМОНСТРАЦИЙ</w:t>
      </w:r>
    </w:p>
    <w:p w:rsidR="00FC2C7F" w:rsidRPr="00006B70" w:rsidRDefault="00FC2C7F">
      <w:pPr>
        <w:rPr>
          <w:lang w:val="ru-RU"/>
        </w:rPr>
        <w:sectPr w:rsidR="00FC2C7F" w:rsidRPr="00006B70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05FA" w:rsidRPr="00006B70" w:rsidRDefault="00EE05FA">
      <w:pPr>
        <w:rPr>
          <w:lang w:val="ru-RU"/>
        </w:rPr>
      </w:pPr>
    </w:p>
    <w:sectPr w:rsidR="00EE05FA" w:rsidRPr="00006B70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06B70"/>
    <w:rsid w:val="00034616"/>
    <w:rsid w:val="0006063C"/>
    <w:rsid w:val="0015074B"/>
    <w:rsid w:val="0029639D"/>
    <w:rsid w:val="00326F90"/>
    <w:rsid w:val="00AA1D8D"/>
    <w:rsid w:val="00AC0255"/>
    <w:rsid w:val="00B47730"/>
    <w:rsid w:val="00CB0664"/>
    <w:rsid w:val="00DD213B"/>
    <w:rsid w:val="00EE05FA"/>
    <w:rsid w:val="00FC2C7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4319E"/>
  <w14:defaultImageDpi w14:val="300"/>
  <w15:docId w15:val="{A6FECD33-256F-4099-B674-AE38F4DA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link w:val="aa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1"/>
    <w:next w:val="a1"/>
    <w:link w:val="ac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Заголовок Знак"/>
    <w:basedOn w:val="a2"/>
    <w:link w:val="ab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1"/>
    <w:next w:val="a1"/>
    <w:link w:val="ae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2"/>
    <w:link w:val="ad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0">
    <w:name w:val="Body Text"/>
    <w:basedOn w:val="a1"/>
    <w:link w:val="af1"/>
    <w:uiPriority w:val="99"/>
    <w:unhideWhenUsed/>
    <w:rsid w:val="00AA1D8D"/>
    <w:pPr>
      <w:spacing w:after="120"/>
    </w:pPr>
  </w:style>
  <w:style w:type="character" w:customStyle="1" w:styleId="af1">
    <w:name w:val="Основной текст Знак"/>
    <w:basedOn w:val="a2"/>
    <w:link w:val="af0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2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3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4">
    <w:name w:val="macro"/>
    <w:link w:val="af5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5">
    <w:name w:val="Текст макроса Знак"/>
    <w:basedOn w:val="a2"/>
    <w:link w:val="af4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6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7">
    <w:name w:val="Strong"/>
    <w:basedOn w:val="a2"/>
    <w:uiPriority w:val="22"/>
    <w:qFormat/>
    <w:rsid w:val="00FC693F"/>
    <w:rPr>
      <w:b/>
      <w:bCs/>
    </w:rPr>
  </w:style>
  <w:style w:type="character" w:styleId="af8">
    <w:name w:val="Emphasis"/>
    <w:basedOn w:val="a2"/>
    <w:uiPriority w:val="20"/>
    <w:qFormat/>
    <w:rsid w:val="00FC693F"/>
    <w:rPr>
      <w:i/>
      <w:iCs/>
    </w:rPr>
  </w:style>
  <w:style w:type="paragraph" w:styleId="af9">
    <w:name w:val="Intense Quote"/>
    <w:basedOn w:val="a1"/>
    <w:next w:val="a1"/>
    <w:link w:val="afa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2"/>
    <w:link w:val="af9"/>
    <w:uiPriority w:val="30"/>
    <w:rsid w:val="00FC693F"/>
    <w:rPr>
      <w:b/>
      <w:bCs/>
      <w:i/>
      <w:iCs/>
      <w:color w:val="4F81BD" w:themeColor="accent1"/>
    </w:rPr>
  </w:style>
  <w:style w:type="character" w:styleId="afb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c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d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e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f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0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1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2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a">
    <w:name w:val="Без интервала Знак"/>
    <w:link w:val="a9"/>
    <w:rsid w:val="00DD2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238857-22FA-411E-B29E-B902228B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4926</Words>
  <Characters>28080</Characters>
  <Application>Microsoft Office Word</Application>
  <DocSecurity>0</DocSecurity>
  <Lines>234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Математика</cp:lastModifiedBy>
  <cp:revision>6</cp:revision>
  <dcterms:created xsi:type="dcterms:W3CDTF">2013-12-23T23:15:00Z</dcterms:created>
  <dcterms:modified xsi:type="dcterms:W3CDTF">2022-12-06T13:39:00Z</dcterms:modified>
  <cp:category/>
</cp:coreProperties>
</file>